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1438B2" w:rsidRPr="00C94467" w:rsidRDefault="001438B2" w:rsidP="001438B2">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NORTHCENTRAL UNIVERSITY</w:t>
      </w:r>
    </w:p>
    <w:p w:rsidR="001438B2" w:rsidRPr="00C94467" w:rsidRDefault="001438B2" w:rsidP="001438B2">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ASSIGNMENT COVER SHEET</w:t>
      </w:r>
    </w:p>
    <w:p w:rsidR="001438B2" w:rsidRPr="002631A5" w:rsidRDefault="001438B2" w:rsidP="001438B2">
      <w:pPr>
        <w:pStyle w:val="Heading1"/>
        <w:spacing w:line="240" w:lineRule="auto"/>
        <w:rPr>
          <w:rFonts w:ascii="Times New Roman" w:hAnsi="Times New Roman" w:cs="Times New Roman"/>
          <w:color w:val="auto"/>
          <w:sz w:val="24"/>
          <w:szCs w:val="24"/>
        </w:rPr>
      </w:pPr>
      <w:r w:rsidRPr="00C94467">
        <w:rPr>
          <w:rFonts w:ascii="Times New Roman" w:hAnsi="Times New Roman" w:cs="Times New Roman"/>
          <w:b w:val="0"/>
          <w:bCs w:val="0"/>
          <w:color w:val="auto"/>
          <w:sz w:val="24"/>
          <w:szCs w:val="24"/>
        </w:rPr>
        <w:t>Learner:  Thomas E. Lambright, Jr.</w:t>
      </w:r>
      <w:r w:rsidRPr="00C94467">
        <w:rPr>
          <w:rFonts w:ascii="Times New Roman" w:hAnsi="Times New Roman" w:cs="Times New Roman"/>
          <w:b w:val="0"/>
          <w:bCs w:val="0"/>
          <w:color w:val="auto"/>
          <w:sz w:val="24"/>
          <w:szCs w:val="24"/>
        </w:rPr>
        <w:tab/>
      </w:r>
      <w:r>
        <w:rPr>
          <w:rFonts w:ascii="Times New Roman" w:hAnsi="Times New Roman" w:cs="Times New Roman"/>
          <w:b w:val="0"/>
          <w:bCs w:val="0"/>
          <w:color w:val="auto"/>
          <w:sz w:val="24"/>
          <w:szCs w:val="24"/>
        </w:rPr>
        <w:t xml:space="preserve">                                   </w:t>
      </w:r>
      <w:r w:rsidRPr="00725302">
        <w:rPr>
          <w:rFonts w:ascii="Times New Roman" w:hAnsi="Times New Roman" w:cs="Times New Roman"/>
          <w:b w:val="0"/>
          <w:color w:val="auto"/>
          <w:sz w:val="24"/>
          <w:szCs w:val="24"/>
        </w:rPr>
        <w:t xml:space="preserve">Assignment # </w:t>
      </w:r>
      <w:r w:rsidR="00757C08">
        <w:rPr>
          <w:rFonts w:ascii="Times New Roman" w:hAnsi="Times New Roman" w:cs="Times New Roman"/>
          <w:b w:val="0"/>
          <w:color w:val="auto"/>
          <w:sz w:val="24"/>
          <w:szCs w:val="24"/>
        </w:rPr>
        <w:t>6</w:t>
      </w:r>
      <w:r w:rsidRPr="00725302">
        <w:rPr>
          <w:rFonts w:ascii="Times New Roman" w:hAnsi="Times New Roman" w:cs="Times New Roman"/>
          <w:b w:val="0"/>
          <w:bCs w:val="0"/>
          <w:color w:val="auto"/>
          <w:sz w:val="24"/>
          <w:szCs w:val="24"/>
        </w:rPr>
        <w:t xml:space="preserve"> </w:t>
      </w:r>
      <w:r w:rsidRPr="00725302">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p>
    <w:tbl>
      <w:tblPr>
        <w:tblpPr w:leftFromText="180" w:rightFromText="180" w:vertAnchor="text" w:horzAnchor="margin" w:tblpY="146"/>
        <w:tblW w:w="12996" w:type="dxa"/>
        <w:tblLayout w:type="fixed"/>
        <w:tblLook w:val="04A0"/>
      </w:tblPr>
      <w:tblGrid>
        <w:gridCol w:w="9738"/>
        <w:gridCol w:w="3258"/>
      </w:tblGrid>
      <w:tr w:rsidR="001438B2" w:rsidRPr="00C94467" w:rsidTr="001B3870">
        <w:tc>
          <w:tcPr>
            <w:tcW w:w="9738" w:type="dxa"/>
          </w:tcPr>
          <w:p w:rsidR="001438B2" w:rsidRPr="00C94467" w:rsidRDefault="001438B2" w:rsidP="001B3870">
            <w:pPr>
              <w:rPr>
                <w:rFonts w:ascii="Times New Roman" w:hAnsi="Times New Roman"/>
                <w:b/>
                <w:bCs/>
                <w:sz w:val="24"/>
                <w:szCs w:val="24"/>
              </w:rPr>
            </w:pPr>
          </w:p>
        </w:tc>
        <w:tc>
          <w:tcPr>
            <w:tcW w:w="3258" w:type="dxa"/>
          </w:tcPr>
          <w:p w:rsidR="001438B2" w:rsidRPr="00C94467" w:rsidRDefault="001438B2" w:rsidP="001B3870">
            <w:pPr>
              <w:rPr>
                <w:rFonts w:ascii="Times New Roman" w:hAnsi="Times New Roman"/>
                <w:b/>
                <w:bCs/>
                <w:sz w:val="24"/>
                <w:szCs w:val="24"/>
              </w:rPr>
            </w:pPr>
          </w:p>
        </w:tc>
      </w:tr>
      <w:tr w:rsidR="001438B2" w:rsidRPr="00C94467" w:rsidTr="001B3870">
        <w:trPr>
          <w:trHeight w:val="552"/>
        </w:trPr>
        <w:tc>
          <w:tcPr>
            <w:tcW w:w="9738" w:type="dxa"/>
            <w:hideMark/>
          </w:tcPr>
          <w:p w:rsidR="001438B2" w:rsidRPr="00C94467" w:rsidRDefault="001438B2" w:rsidP="00757C08">
            <w:pPr>
              <w:ind w:right="2322"/>
              <w:rPr>
                <w:rFonts w:ascii="Times New Roman" w:hAnsi="Times New Roman"/>
                <w:sz w:val="24"/>
                <w:szCs w:val="24"/>
              </w:rPr>
            </w:pPr>
            <w:r w:rsidRPr="00C94467">
              <w:rPr>
                <w:rFonts w:ascii="Times New Roman" w:hAnsi="Times New Roman"/>
                <w:sz w:val="24"/>
                <w:szCs w:val="24"/>
              </w:rPr>
              <w:t>ELT700</w:t>
            </w:r>
            <w:r>
              <w:rPr>
                <w:rFonts w:ascii="Times New Roman" w:hAnsi="Times New Roman"/>
                <w:sz w:val="24"/>
                <w:szCs w:val="24"/>
              </w:rPr>
              <w:t>8</w:t>
            </w:r>
            <w:r w:rsidRPr="00C94467">
              <w:rPr>
                <w:rFonts w:ascii="Times New Roman" w:hAnsi="Times New Roman"/>
                <w:sz w:val="24"/>
                <w:szCs w:val="24"/>
              </w:rPr>
              <w:t>-</w:t>
            </w:r>
            <w:r w:rsidR="00757C08">
              <w:rPr>
                <w:rFonts w:ascii="Times New Roman" w:hAnsi="Times New Roman"/>
                <w:sz w:val="24"/>
                <w:szCs w:val="24"/>
              </w:rPr>
              <w:t>6</w:t>
            </w:r>
          </w:p>
        </w:tc>
        <w:tc>
          <w:tcPr>
            <w:tcW w:w="3258" w:type="dxa"/>
            <w:hideMark/>
          </w:tcPr>
          <w:p w:rsidR="001438B2" w:rsidRPr="00C94467" w:rsidRDefault="001438B2" w:rsidP="006B2446">
            <w:pPr>
              <w:ind w:left="-2538" w:right="1980"/>
              <w:rPr>
                <w:rFonts w:ascii="Times New Roman" w:hAnsi="Times New Roman"/>
                <w:bCs/>
                <w:sz w:val="24"/>
                <w:szCs w:val="24"/>
              </w:rPr>
            </w:pPr>
          </w:p>
        </w:tc>
      </w:tr>
    </w:tbl>
    <w:p w:rsidR="001438B2" w:rsidRDefault="001438B2" w:rsidP="001438B2">
      <w:r>
        <w:br w:type="page"/>
      </w:r>
    </w:p>
    <w:tbl>
      <w:tblPr>
        <w:tblpPr w:leftFromText="180" w:rightFromText="180" w:vertAnchor="text" w:horzAnchor="margin" w:tblpY="146"/>
        <w:tblW w:w="13446" w:type="dxa"/>
        <w:tblLayout w:type="fixed"/>
        <w:tblLook w:val="04A0"/>
      </w:tblPr>
      <w:tblGrid>
        <w:gridCol w:w="10188"/>
        <w:gridCol w:w="3258"/>
      </w:tblGrid>
      <w:tr w:rsidR="001438B2" w:rsidRPr="00116A7E" w:rsidTr="007D0F54">
        <w:tc>
          <w:tcPr>
            <w:tcW w:w="10188" w:type="dxa"/>
          </w:tcPr>
          <w:p w:rsidR="001438B2" w:rsidRDefault="001438B2" w:rsidP="001B3870">
            <w:pPr>
              <w:rPr>
                <w:rFonts w:ascii="Times New Roman" w:hAnsi="Times New Roman"/>
                <w:bCs/>
                <w:sz w:val="24"/>
                <w:szCs w:val="24"/>
              </w:rPr>
            </w:pPr>
            <w:r w:rsidRPr="00116A7E">
              <w:rPr>
                <w:rFonts w:ascii="Times New Roman" w:hAnsi="Times New Roman"/>
                <w:bCs/>
                <w:sz w:val="24"/>
                <w:szCs w:val="24"/>
              </w:rPr>
              <w:lastRenderedPageBreak/>
              <w:t xml:space="preserve">Hello </w:t>
            </w:r>
            <w:proofErr w:type="spellStart"/>
            <w:r w:rsidRPr="00116A7E">
              <w:rPr>
                <w:rFonts w:ascii="Times New Roman" w:hAnsi="Times New Roman"/>
                <w:bCs/>
                <w:sz w:val="24"/>
                <w:szCs w:val="24"/>
              </w:rPr>
              <w:t>Dr.</w:t>
            </w:r>
            <w:r>
              <w:rPr>
                <w:rFonts w:ascii="Times New Roman" w:hAnsi="Times New Roman"/>
                <w:bCs/>
                <w:sz w:val="24"/>
                <w:szCs w:val="24"/>
              </w:rPr>
              <w:t>Gatin</w:t>
            </w:r>
            <w:proofErr w:type="spellEnd"/>
            <w:r w:rsidRPr="00116A7E">
              <w:rPr>
                <w:rFonts w:ascii="Times New Roman" w:hAnsi="Times New Roman"/>
                <w:bCs/>
                <w:sz w:val="24"/>
                <w:szCs w:val="24"/>
              </w:rPr>
              <w:t>,</w:t>
            </w:r>
          </w:p>
          <w:p w:rsidR="001438B2" w:rsidRPr="001438B2" w:rsidRDefault="001438B2" w:rsidP="001B3870">
            <w:pPr>
              <w:rPr>
                <w:rFonts w:ascii="Times New Roman" w:hAnsi="Times New Roman"/>
                <w:bCs/>
                <w:sz w:val="24"/>
                <w:szCs w:val="24"/>
              </w:rPr>
            </w:pPr>
            <w:r w:rsidRPr="001438B2">
              <w:rPr>
                <w:rFonts w:ascii="Times New Roman" w:hAnsi="Times New Roman"/>
                <w:sz w:val="24"/>
                <w:szCs w:val="24"/>
              </w:rPr>
              <w:t xml:space="preserve">This particular assignment gave me the opportunity to </w:t>
            </w:r>
            <w:r w:rsidR="00757C08">
              <w:rPr>
                <w:rFonts w:ascii="Times New Roman" w:hAnsi="Times New Roman"/>
                <w:sz w:val="24"/>
                <w:szCs w:val="24"/>
              </w:rPr>
              <w:t xml:space="preserve">identify at least three challenges of collaborative activities with online courses. In addition, solutions were developed to meet these online challenges. </w:t>
            </w:r>
            <w:r w:rsidRPr="001438B2">
              <w:rPr>
                <w:rFonts w:ascii="Times New Roman" w:hAnsi="Times New Roman"/>
                <w:sz w:val="24"/>
                <w:szCs w:val="24"/>
              </w:rPr>
              <w:t> </w:t>
            </w:r>
            <w:r w:rsidRPr="001438B2">
              <w:rPr>
                <w:rFonts w:ascii="Times New Roman" w:hAnsi="Times New Roman"/>
                <w:sz w:val="24"/>
                <w:szCs w:val="24"/>
              </w:rPr>
              <w:br/>
            </w:r>
          </w:p>
          <w:p w:rsidR="001438B2" w:rsidRDefault="001438B2" w:rsidP="001B3870">
            <w:pPr>
              <w:pBdr>
                <w:bottom w:val="single" w:sz="6" w:space="1" w:color="auto"/>
              </w:pBdr>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b/>
                <w:bCs/>
              </w:rPr>
            </w:pPr>
            <w:r>
              <w:rPr>
                <w:b/>
                <w:bCs/>
              </w:rPr>
              <w:t>Faculty Use Only</w:t>
            </w:r>
          </w:p>
          <w:bookmarkStart w:id="0" w:name="Text7"/>
          <w:p w:rsidR="001438B2" w:rsidRDefault="00C3127D" w:rsidP="001B3870">
            <w:pPr>
              <w:pBdr>
                <w:top w:val="single" w:sz="6" w:space="1" w:color="auto"/>
                <w:left w:val="single" w:sz="6" w:space="4" w:color="auto"/>
                <w:bottom w:val="single" w:sz="6" w:space="1" w:color="auto"/>
                <w:right w:val="single" w:sz="6" w:space="4" w:color="auto"/>
              </w:pBdr>
              <w:shd w:val="clear" w:color="auto" w:fill="FFFF99"/>
              <w:spacing w:line="360" w:lineRule="auto"/>
            </w:pPr>
            <w:r>
              <w:fldChar w:fldCharType="begin">
                <w:ffData>
                  <w:name w:val="Text7"/>
                  <w:enabled/>
                  <w:calcOnExit w:val="0"/>
                  <w:textInput>
                    <w:default w:val="&lt;Faculty comments here&gt;"/>
                  </w:textInput>
                </w:ffData>
              </w:fldChar>
            </w:r>
            <w:r w:rsidR="001438B2">
              <w:instrText xml:space="preserve"> FORMTEXT </w:instrText>
            </w:r>
            <w:r>
              <w:fldChar w:fldCharType="separate"/>
            </w:r>
            <w:r w:rsidR="001438B2">
              <w:rPr>
                <w:noProof/>
              </w:rPr>
              <w:t>&lt;Faculty comments here&gt;</w:t>
            </w:r>
            <w:r>
              <w:fldChar w:fldCharType="end"/>
            </w:r>
            <w:bookmarkEnd w:id="0"/>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p w:rsidR="001438B2" w:rsidRDefault="001438B2" w:rsidP="001B3870">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bookmarkStart w:id="1" w:name="Text8"/>
          <w:p w:rsidR="001438B2" w:rsidRDefault="00C3127D" w:rsidP="001B3870">
            <w:pPr>
              <w:shd w:val="clear" w:color="auto" w:fill="EEEEEE"/>
              <w:spacing w:after="100" w:afterAutospacing="1" w:line="240" w:lineRule="auto"/>
              <w:outlineLvl w:val="2"/>
              <w:rPr>
                <w:rFonts w:ascii="Verdana" w:eastAsia="Times New Roman" w:hAnsi="Verdana"/>
                <w:b/>
                <w:bCs/>
                <w:color w:val="006666"/>
                <w:sz w:val="27"/>
                <w:szCs w:val="27"/>
              </w:rPr>
            </w:pPr>
            <w:r>
              <w:fldChar w:fldCharType="begin">
                <w:ffData>
                  <w:name w:val="Text8"/>
                  <w:enabled/>
                  <w:calcOnExit w:val="0"/>
                  <w:textInput>
                    <w:default w:val="&lt;Faculty Name&gt;"/>
                  </w:textInput>
                </w:ffData>
              </w:fldChar>
            </w:r>
            <w:r w:rsidR="001438B2">
              <w:instrText xml:space="preserve"> FORMTEXT </w:instrText>
            </w:r>
            <w:r>
              <w:fldChar w:fldCharType="separate"/>
            </w:r>
            <w:r w:rsidR="001438B2">
              <w:rPr>
                <w:noProof/>
              </w:rPr>
              <w:t>&lt;Faculty Name&gt;</w:t>
            </w:r>
            <w:r>
              <w:fldChar w:fldCharType="end"/>
            </w:r>
            <w:bookmarkEnd w:id="1"/>
            <w:r w:rsidR="001438B2">
              <w:tab/>
            </w:r>
            <w:bookmarkStart w:id="2" w:name="Text9"/>
            <w:r>
              <w:fldChar w:fldCharType="begin">
                <w:ffData>
                  <w:name w:val="Text9"/>
                  <w:enabled/>
                  <w:calcOnExit w:val="0"/>
                  <w:textInput>
                    <w:default w:val="&lt;Grade Earned&gt;"/>
                  </w:textInput>
                </w:ffData>
              </w:fldChar>
            </w:r>
            <w:r w:rsidR="001438B2">
              <w:instrText xml:space="preserve"> FORMTEXT </w:instrText>
            </w:r>
            <w:r>
              <w:fldChar w:fldCharType="separate"/>
            </w:r>
            <w:r w:rsidR="001438B2">
              <w:rPr>
                <w:noProof/>
              </w:rPr>
              <w:t>&lt;Grade Earned&gt;</w:t>
            </w:r>
            <w:r>
              <w:fldChar w:fldCharType="end"/>
            </w:r>
            <w:bookmarkEnd w:id="2"/>
            <w:r w:rsidR="001438B2">
              <w:tab/>
            </w:r>
            <w:bookmarkStart w:id="3" w:name="Text10"/>
            <w:r>
              <w:fldChar w:fldCharType="begin">
                <w:ffData>
                  <w:name w:val="Text10"/>
                  <w:enabled/>
                  <w:calcOnExit w:val="0"/>
                  <w:textInput>
                    <w:default w:val="&lt;Writing Score&gt;"/>
                  </w:textInput>
                </w:ffData>
              </w:fldChar>
            </w:r>
            <w:r w:rsidR="001438B2">
              <w:instrText xml:space="preserve"> FORMTEXT </w:instrText>
            </w:r>
            <w:r>
              <w:fldChar w:fldCharType="separate"/>
            </w:r>
            <w:r w:rsidR="001438B2">
              <w:rPr>
                <w:noProof/>
              </w:rPr>
              <w:t>&lt;Writing Score&gt;</w:t>
            </w:r>
            <w:r>
              <w:fldChar w:fldCharType="end"/>
            </w:r>
            <w:bookmarkEnd w:id="3"/>
            <w:r w:rsidR="001438B2">
              <w:tab/>
            </w:r>
            <w:bookmarkStart w:id="4" w:name="Text11"/>
            <w:r>
              <w:fldChar w:fldCharType="begin">
                <w:ffData>
                  <w:name w:val="Text11"/>
                  <w:enabled/>
                  <w:calcOnExit w:val="0"/>
                  <w:textInput>
                    <w:default w:val="&lt;Date Graded&gt;"/>
                  </w:textInput>
                </w:ffData>
              </w:fldChar>
            </w:r>
            <w:r w:rsidR="001438B2">
              <w:instrText xml:space="preserve"> FORMTEXT </w:instrText>
            </w:r>
            <w:r>
              <w:fldChar w:fldCharType="separate"/>
            </w:r>
            <w:r w:rsidR="001438B2">
              <w:rPr>
                <w:noProof/>
              </w:rPr>
              <w:t>&lt;Date Graded&gt;</w:t>
            </w:r>
            <w:r>
              <w:fldChar w:fldCharType="end"/>
            </w:r>
            <w:bookmarkEnd w:id="4"/>
          </w:p>
          <w:p w:rsidR="001438B2" w:rsidRDefault="001438B2" w:rsidP="001B3870">
            <w:pPr>
              <w:pStyle w:val="APAHeadingCenter"/>
              <w:rPr>
                <w:rFonts w:ascii="Times New Roman" w:hAnsi="Times New Roman"/>
                <w:szCs w:val="24"/>
              </w:rPr>
            </w:pPr>
          </w:p>
          <w:p w:rsidR="001438B2" w:rsidRDefault="001438B2" w:rsidP="001B3870"/>
          <w:p w:rsidR="001438B2" w:rsidRDefault="001438B2" w:rsidP="001B3870"/>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Default="001438B2" w:rsidP="001B3870">
            <w:pPr>
              <w:rPr>
                <w:rFonts w:ascii="Times New Roman" w:hAnsi="Times New Roman"/>
                <w:sz w:val="24"/>
                <w:szCs w:val="24"/>
              </w:rPr>
            </w:pPr>
          </w:p>
          <w:p w:rsidR="001438B2" w:rsidRPr="00116A7E" w:rsidRDefault="001438B2" w:rsidP="001B3870">
            <w:pPr>
              <w:rPr>
                <w:rFonts w:ascii="Times New Roman" w:hAnsi="Times New Roman"/>
                <w:sz w:val="24"/>
                <w:szCs w:val="24"/>
              </w:rPr>
            </w:pPr>
          </w:p>
          <w:p w:rsidR="001438B2" w:rsidRPr="008969F8" w:rsidRDefault="00C54857" w:rsidP="001B3870">
            <w:pPr>
              <w:pStyle w:val="APAHeadingCenter"/>
              <w:rPr>
                <w:rFonts w:ascii="Times New Roman" w:hAnsi="Times New Roman"/>
                <w:szCs w:val="24"/>
              </w:rPr>
            </w:pPr>
            <w:r>
              <w:rPr>
                <w:rFonts w:ascii="Times New Roman" w:hAnsi="Times New Roman"/>
                <w:szCs w:val="24"/>
              </w:rPr>
              <w:t xml:space="preserve"> Collaborative </w:t>
            </w:r>
            <w:r w:rsidR="00757C08">
              <w:rPr>
                <w:rFonts w:ascii="Times New Roman" w:hAnsi="Times New Roman"/>
                <w:szCs w:val="24"/>
              </w:rPr>
              <w:t>Activities</w:t>
            </w:r>
          </w:p>
          <w:p w:rsidR="001438B2" w:rsidRPr="008969F8" w:rsidRDefault="001438B2" w:rsidP="001B3870">
            <w:pPr>
              <w:pStyle w:val="APAHeadingCenter"/>
              <w:rPr>
                <w:rFonts w:ascii="Times New Roman" w:hAnsi="Times New Roman"/>
                <w:szCs w:val="24"/>
              </w:rPr>
            </w:pPr>
            <w:r w:rsidRPr="008969F8">
              <w:rPr>
                <w:rFonts w:ascii="Times New Roman" w:hAnsi="Times New Roman"/>
                <w:szCs w:val="24"/>
              </w:rPr>
              <w:t>Thomas E. Lambright, Jr.</w:t>
            </w:r>
          </w:p>
          <w:p w:rsidR="001438B2" w:rsidRDefault="001438B2" w:rsidP="001B3870">
            <w:pPr>
              <w:pStyle w:val="APAHeadingCenter"/>
              <w:rPr>
                <w:rFonts w:ascii="Times New Roman" w:hAnsi="Times New Roman"/>
                <w:szCs w:val="24"/>
              </w:rPr>
            </w:pPr>
            <w:proofErr w:type="spellStart"/>
            <w:r w:rsidRPr="008969F8">
              <w:rPr>
                <w:rFonts w:ascii="Times New Roman" w:hAnsi="Times New Roman"/>
                <w:szCs w:val="24"/>
              </w:rPr>
              <w:t>Northcentral</w:t>
            </w:r>
            <w:proofErr w:type="spellEnd"/>
            <w:r w:rsidRPr="008969F8">
              <w:rPr>
                <w:rFonts w:ascii="Times New Roman" w:hAnsi="Times New Roman"/>
                <w:szCs w:val="24"/>
              </w:rPr>
              <w:t xml:space="preserve"> University</w:t>
            </w:r>
          </w:p>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1438B2" w:rsidRDefault="001438B2" w:rsidP="001B3870"/>
          <w:p w:rsidR="00C54857" w:rsidRDefault="00C54857" w:rsidP="001B3870"/>
          <w:p w:rsidR="00AD70C5" w:rsidRDefault="00576E0F" w:rsidP="007D6861">
            <w:pPr>
              <w:spacing w:line="480" w:lineRule="auto"/>
              <w:rPr>
                <w:rFonts w:ascii="Times New Roman" w:hAnsi="Times New Roman"/>
                <w:sz w:val="24"/>
                <w:szCs w:val="24"/>
              </w:rPr>
            </w:pPr>
            <w:r>
              <w:rPr>
                <w:rFonts w:ascii="Times New Roman" w:hAnsi="Times New Roman"/>
                <w:sz w:val="24"/>
                <w:szCs w:val="24"/>
              </w:rPr>
              <w:lastRenderedPageBreak/>
              <w:t xml:space="preserve">    </w:t>
            </w:r>
          </w:p>
          <w:p w:rsidR="00620D6A" w:rsidRPr="00620D6A" w:rsidRDefault="00AD70C5" w:rsidP="007D6861">
            <w:pPr>
              <w:spacing w:line="480" w:lineRule="auto"/>
              <w:rPr>
                <w:rFonts w:ascii="Times New Roman" w:hAnsi="Times New Roman"/>
                <w:i/>
                <w:sz w:val="24"/>
                <w:szCs w:val="24"/>
              </w:rPr>
            </w:pPr>
            <w:r>
              <w:rPr>
                <w:rFonts w:ascii="Times New Roman" w:hAnsi="Times New Roman"/>
                <w:sz w:val="24"/>
                <w:szCs w:val="24"/>
              </w:rPr>
              <w:t xml:space="preserve">     </w:t>
            </w:r>
            <w:r w:rsidR="00576E0F">
              <w:rPr>
                <w:rFonts w:ascii="Times New Roman" w:hAnsi="Times New Roman"/>
                <w:sz w:val="24"/>
                <w:szCs w:val="24"/>
              </w:rPr>
              <w:t xml:space="preserve"> Online courses present several challenges to collaborative activities. In this assignment, I will address </w:t>
            </w:r>
            <w:r w:rsidR="006D3944">
              <w:rPr>
                <w:rFonts w:ascii="Times New Roman" w:hAnsi="Times New Roman"/>
                <w:sz w:val="24"/>
                <w:szCs w:val="24"/>
              </w:rPr>
              <w:t>four</w:t>
            </w:r>
            <w:r w:rsidR="00576E0F">
              <w:rPr>
                <w:rFonts w:ascii="Times New Roman" w:hAnsi="Times New Roman"/>
                <w:sz w:val="24"/>
                <w:szCs w:val="24"/>
              </w:rPr>
              <w:t xml:space="preserve"> challenges and potential solutions to online collaborative activities.</w:t>
            </w:r>
            <w:r w:rsidR="00C54857" w:rsidRPr="00C54857">
              <w:rPr>
                <w:rFonts w:ascii="Times New Roman" w:hAnsi="Times New Roman"/>
                <w:sz w:val="24"/>
                <w:szCs w:val="24"/>
              </w:rPr>
              <w:t xml:space="preserve"> </w:t>
            </w:r>
            <w:r w:rsidR="001C0C77">
              <w:rPr>
                <w:rFonts w:ascii="Times New Roman" w:hAnsi="Times New Roman"/>
                <w:sz w:val="24"/>
                <w:szCs w:val="24"/>
              </w:rPr>
              <w:t xml:space="preserve">One of </w:t>
            </w:r>
            <w:r w:rsidR="00D17546">
              <w:rPr>
                <w:rFonts w:ascii="Times New Roman" w:hAnsi="Times New Roman"/>
                <w:sz w:val="24"/>
                <w:szCs w:val="24"/>
              </w:rPr>
              <w:t>the challenges</w:t>
            </w:r>
            <w:r w:rsidR="001C0C77">
              <w:rPr>
                <w:rFonts w:ascii="Times New Roman" w:hAnsi="Times New Roman"/>
                <w:sz w:val="24"/>
                <w:szCs w:val="24"/>
              </w:rPr>
              <w:t xml:space="preserve"> is the participation of online learners. There are several problems which may </w:t>
            </w:r>
            <w:r w:rsidR="00D17546">
              <w:rPr>
                <w:rFonts w:ascii="Times New Roman" w:hAnsi="Times New Roman"/>
                <w:sz w:val="24"/>
                <w:szCs w:val="24"/>
              </w:rPr>
              <w:t>prevent an</w:t>
            </w:r>
            <w:r w:rsidR="001C0C77">
              <w:rPr>
                <w:rFonts w:ascii="Times New Roman" w:hAnsi="Times New Roman"/>
                <w:sz w:val="24"/>
                <w:szCs w:val="24"/>
              </w:rPr>
              <w:t xml:space="preserve"> online student from participating. In fact, it would be premature</w:t>
            </w:r>
            <w:r w:rsidR="00DB3172">
              <w:rPr>
                <w:rFonts w:ascii="Times New Roman" w:hAnsi="Times New Roman"/>
                <w:sz w:val="24"/>
                <w:szCs w:val="24"/>
              </w:rPr>
              <w:t xml:space="preserve"> for a professor to</w:t>
            </w:r>
            <w:r w:rsidR="001C0C77">
              <w:rPr>
                <w:rFonts w:ascii="Times New Roman" w:hAnsi="Times New Roman"/>
                <w:sz w:val="24"/>
                <w:szCs w:val="24"/>
              </w:rPr>
              <w:t xml:space="preserve"> expect that</w:t>
            </w:r>
            <w:r w:rsidR="00DB3172">
              <w:rPr>
                <w:rFonts w:ascii="Times New Roman" w:hAnsi="Times New Roman"/>
                <w:sz w:val="24"/>
                <w:szCs w:val="24"/>
              </w:rPr>
              <w:t xml:space="preserve"> every student will be on task and ready to learn</w:t>
            </w:r>
            <w:r w:rsidR="00652BD2">
              <w:rPr>
                <w:rFonts w:ascii="Times New Roman" w:hAnsi="Times New Roman"/>
                <w:sz w:val="24"/>
                <w:szCs w:val="24"/>
              </w:rPr>
              <w:t xml:space="preserve"> without first experiencing online communicating with the learner</w:t>
            </w:r>
            <w:r w:rsidR="00DB3172">
              <w:rPr>
                <w:rFonts w:ascii="Times New Roman" w:hAnsi="Times New Roman"/>
                <w:sz w:val="24"/>
                <w:szCs w:val="24"/>
              </w:rPr>
              <w:t>. Some of the participation challenges that students may face is a busy schedule that will not allow students to dedicate the allotted time for course success.</w:t>
            </w:r>
            <w:r w:rsidR="00247915">
              <w:rPr>
                <w:rFonts w:ascii="Times New Roman" w:hAnsi="Times New Roman"/>
                <w:sz w:val="24"/>
                <w:szCs w:val="24"/>
              </w:rPr>
              <w:t xml:space="preserve"> To be more specific participation challenges can come in the form of a student taking too many online courses and not being able to devote the proper time to each. Also the learner may face a medical problem and need to take some time off in pursue of their educational goals </w:t>
            </w:r>
            <w:r w:rsidR="00247915" w:rsidRPr="00652BD2">
              <w:rPr>
                <w:rFonts w:ascii="Times New Roman" w:hAnsi="Times New Roman"/>
                <w:sz w:val="24"/>
                <w:szCs w:val="24"/>
              </w:rPr>
              <w:t>(</w:t>
            </w:r>
            <w:proofErr w:type="spellStart"/>
            <w:r w:rsidR="00247915" w:rsidRPr="00652BD2">
              <w:rPr>
                <w:rFonts w:ascii="Times New Roman" w:hAnsi="Times New Roman"/>
                <w:sz w:val="24"/>
                <w:szCs w:val="24"/>
              </w:rPr>
              <w:t>Palloff</w:t>
            </w:r>
            <w:proofErr w:type="spellEnd"/>
            <w:r w:rsidR="00247915" w:rsidRPr="00652BD2">
              <w:rPr>
                <w:rFonts w:ascii="Times New Roman" w:hAnsi="Times New Roman"/>
                <w:sz w:val="24"/>
                <w:szCs w:val="24"/>
              </w:rPr>
              <w:t xml:space="preserve"> and Pratt, 2005).</w:t>
            </w:r>
            <w:r w:rsidR="00B6160F">
              <w:rPr>
                <w:rFonts w:ascii="Times New Roman" w:hAnsi="Times New Roman"/>
                <w:sz w:val="24"/>
                <w:szCs w:val="24"/>
              </w:rPr>
              <w:t xml:space="preserve"> A third item and challenge to consider is the endorsement of “groupthink</w:t>
            </w:r>
            <w:r w:rsidR="00B6160F" w:rsidRPr="00B6160F">
              <w:rPr>
                <w:rFonts w:ascii="Times New Roman" w:hAnsi="Times New Roman"/>
                <w:sz w:val="24"/>
                <w:szCs w:val="24"/>
              </w:rPr>
              <w:t xml:space="preserve">” </w:t>
            </w:r>
            <w:r w:rsidR="00B6160F" w:rsidRPr="00652BD2">
              <w:rPr>
                <w:rFonts w:ascii="Times New Roman" w:hAnsi="Times New Roman"/>
                <w:sz w:val="24"/>
                <w:szCs w:val="24"/>
              </w:rPr>
              <w:t>(Palloff and Pratt, 2007).</w:t>
            </w:r>
            <w:r w:rsidR="00B6160F">
              <w:rPr>
                <w:rFonts w:ascii="Times New Roman" w:hAnsi="Times New Roman"/>
                <w:sz w:val="24"/>
                <w:szCs w:val="24"/>
              </w:rPr>
              <w:t xml:space="preserve"> By definition “groupthink” </w:t>
            </w:r>
            <w:r w:rsidR="0099250E" w:rsidRPr="00620D6A">
              <w:rPr>
                <w:rFonts w:ascii="Times New Roman" w:hAnsi="Times New Roman"/>
                <w:i/>
                <w:sz w:val="24"/>
                <w:szCs w:val="24"/>
              </w:rPr>
              <w:t>is- the</w:t>
            </w:r>
            <w:r w:rsidR="0099250E" w:rsidRPr="00620D6A">
              <w:rPr>
                <w:rStyle w:val="apple-style-span"/>
                <w:rFonts w:ascii="Times New Roman" w:hAnsi="Times New Roman"/>
                <w:i/>
                <w:color w:val="000000"/>
                <w:sz w:val="24"/>
                <w:szCs w:val="24"/>
                <w:shd w:val="clear" w:color="auto" w:fill="FFFFFF"/>
              </w:rPr>
              <w:t xml:space="preserve"> practice of approaching problems or issues as matters that are best dealt with by consensus of a group rather than by individuals acting independently; conformity</w:t>
            </w:r>
            <w:r w:rsidR="00620D6A">
              <w:rPr>
                <w:rStyle w:val="apple-style-span"/>
                <w:rFonts w:ascii="Times New Roman" w:hAnsi="Times New Roman"/>
                <w:i/>
                <w:color w:val="000000"/>
                <w:sz w:val="24"/>
                <w:szCs w:val="24"/>
                <w:shd w:val="clear" w:color="auto" w:fill="FFFFFF"/>
              </w:rPr>
              <w:t xml:space="preserve"> </w:t>
            </w:r>
            <w:r w:rsidR="00620D6A" w:rsidRPr="00620D6A">
              <w:rPr>
                <w:rFonts w:ascii="Times New Roman" w:hAnsi="Times New Roman"/>
                <w:sz w:val="24"/>
                <w:szCs w:val="24"/>
              </w:rPr>
              <w:t>.</w:t>
            </w:r>
            <w:r w:rsidR="00620D6A">
              <w:rPr>
                <w:rFonts w:ascii="Times New Roman" w:hAnsi="Times New Roman"/>
                <w:sz w:val="24"/>
                <w:szCs w:val="24"/>
              </w:rPr>
              <w:t xml:space="preserve"> This definition was taken from   </w:t>
            </w:r>
            <w:hyperlink r:id="rId7" w:history="1">
              <w:r w:rsidR="00C45449" w:rsidRPr="00652BD2">
                <w:rPr>
                  <w:rStyle w:val="Hyperlink"/>
                  <w:rFonts w:ascii="Times New Roman" w:hAnsi="Times New Roman"/>
                  <w:sz w:val="24"/>
                  <w:szCs w:val="24"/>
                </w:rPr>
                <w:t>www.ask.com</w:t>
              </w:r>
            </w:hyperlink>
            <w:r w:rsidR="00620D6A" w:rsidRPr="00652BD2">
              <w:rPr>
                <w:rFonts w:ascii="Times New Roman" w:hAnsi="Times New Roman"/>
                <w:sz w:val="24"/>
                <w:szCs w:val="24"/>
              </w:rPr>
              <w:t>.</w:t>
            </w:r>
            <w:r w:rsidR="00C45449">
              <w:rPr>
                <w:rFonts w:ascii="Times New Roman" w:hAnsi="Times New Roman"/>
                <w:sz w:val="24"/>
                <w:szCs w:val="24"/>
              </w:rPr>
              <w:t xml:space="preserve"> When this concept occurs it can stop the creative flow of the group. The problem occurs when one member feels pressured into doing something he or she opposes. This individual may either remind silent, tune out and drop out from the </w:t>
            </w:r>
            <w:r w:rsidR="00B446DF">
              <w:rPr>
                <w:rFonts w:ascii="Times New Roman" w:hAnsi="Times New Roman"/>
                <w:sz w:val="24"/>
                <w:szCs w:val="24"/>
              </w:rPr>
              <w:t>program, or</w:t>
            </w:r>
            <w:r w:rsidR="00C45449">
              <w:rPr>
                <w:rFonts w:ascii="Times New Roman" w:hAnsi="Times New Roman"/>
                <w:sz w:val="24"/>
                <w:szCs w:val="24"/>
              </w:rPr>
              <w:t xml:space="preserve"> become very </w:t>
            </w:r>
            <w:r w:rsidR="00B446DF">
              <w:rPr>
                <w:rFonts w:ascii="Times New Roman" w:hAnsi="Times New Roman"/>
                <w:sz w:val="24"/>
                <w:szCs w:val="24"/>
              </w:rPr>
              <w:t>v</w:t>
            </w:r>
            <w:r w:rsidR="00C45449">
              <w:rPr>
                <w:rFonts w:ascii="Times New Roman" w:hAnsi="Times New Roman"/>
                <w:sz w:val="24"/>
                <w:szCs w:val="24"/>
              </w:rPr>
              <w:t xml:space="preserve">ocal, </w:t>
            </w:r>
            <w:r w:rsidR="00B446DF">
              <w:rPr>
                <w:rFonts w:ascii="Times New Roman" w:hAnsi="Times New Roman"/>
                <w:sz w:val="24"/>
                <w:szCs w:val="24"/>
              </w:rPr>
              <w:t xml:space="preserve">and </w:t>
            </w:r>
            <w:r w:rsidR="00C45449">
              <w:rPr>
                <w:rFonts w:ascii="Times New Roman" w:hAnsi="Times New Roman"/>
                <w:sz w:val="24"/>
                <w:szCs w:val="24"/>
              </w:rPr>
              <w:t>complain to the professor</w:t>
            </w:r>
            <w:r w:rsidR="00B446DF">
              <w:rPr>
                <w:rFonts w:ascii="Times New Roman" w:hAnsi="Times New Roman"/>
                <w:sz w:val="24"/>
                <w:szCs w:val="24"/>
              </w:rPr>
              <w:t>s or dean of schools.</w:t>
            </w:r>
            <w:r w:rsidR="00C45449">
              <w:rPr>
                <w:rFonts w:ascii="Times New Roman" w:hAnsi="Times New Roman"/>
                <w:sz w:val="24"/>
                <w:szCs w:val="24"/>
              </w:rPr>
              <w:t xml:space="preserve"> </w:t>
            </w:r>
            <w:r w:rsidR="0054002B">
              <w:rPr>
                <w:rFonts w:ascii="Times New Roman" w:hAnsi="Times New Roman"/>
                <w:sz w:val="24"/>
                <w:szCs w:val="24"/>
              </w:rPr>
              <w:t>A fourth challenge is the technology proficiency challenge. It is important that the learner has the type of updated software and hardware needed to complete the course effectively.</w:t>
            </w:r>
            <w:r w:rsidR="00C45449">
              <w:rPr>
                <w:rFonts w:ascii="Times New Roman" w:hAnsi="Times New Roman"/>
                <w:sz w:val="24"/>
                <w:szCs w:val="24"/>
              </w:rPr>
              <w:t xml:space="preserve">    </w:t>
            </w:r>
          </w:p>
          <w:p w:rsidR="00C308D7" w:rsidRPr="00A0069A" w:rsidRDefault="00810BB0" w:rsidP="00C308D7">
            <w:pPr>
              <w:pStyle w:val="NormalWeb"/>
              <w:spacing w:line="480" w:lineRule="auto"/>
              <w:rPr>
                <w:shd w:val="clear" w:color="auto" w:fill="FFFFFF"/>
              </w:rPr>
            </w:pPr>
            <w:r>
              <w:t xml:space="preserve">     </w:t>
            </w:r>
            <w:r w:rsidR="0054002B">
              <w:t>At this time an analyses of each challenge to online learning will take place. In addition, a solution will also be offered to each challenge.</w:t>
            </w:r>
            <w:r w:rsidR="00424E41">
              <w:t xml:space="preserve"> </w:t>
            </w:r>
            <w:r w:rsidR="00C308D7" w:rsidRPr="00DB1BD0">
              <w:t xml:space="preserve"> Due to the environment of online learning, such as the lack of face-to-face contact,</w:t>
            </w:r>
            <w:r w:rsidR="00C308D7">
              <w:t xml:space="preserve"> </w:t>
            </w:r>
            <w:r w:rsidR="00C308D7" w:rsidRPr="00DB1BD0">
              <w:t xml:space="preserve">strategies for helping learners overcome obstacles to their learning process </w:t>
            </w:r>
            <w:r w:rsidR="00C308D7">
              <w:t xml:space="preserve">must </w:t>
            </w:r>
            <w:r w:rsidR="00C308D7">
              <w:lastRenderedPageBreak/>
              <w:t xml:space="preserve">be </w:t>
            </w:r>
            <w:r w:rsidR="00C308D7" w:rsidRPr="00DB1BD0">
              <w:t xml:space="preserve">provided </w:t>
            </w:r>
            <w:r w:rsidR="00C308D7" w:rsidRPr="00C308D7">
              <w:t>(</w:t>
            </w:r>
            <w:proofErr w:type="spellStart"/>
            <w:r w:rsidR="00C308D7" w:rsidRPr="00C308D7">
              <w:t>Pozzi</w:t>
            </w:r>
            <w:proofErr w:type="spellEnd"/>
            <w:r w:rsidR="00C308D7" w:rsidRPr="00C308D7">
              <w:t xml:space="preserve"> </w:t>
            </w:r>
            <w:r w:rsidR="00C308D7">
              <w:t>&amp;</w:t>
            </w:r>
            <w:r w:rsidR="00C308D7" w:rsidRPr="00C308D7">
              <w:t xml:space="preserve"> </w:t>
            </w:r>
            <w:proofErr w:type="spellStart"/>
            <w:r w:rsidR="00C308D7" w:rsidRPr="00C308D7">
              <w:t>Persico</w:t>
            </w:r>
            <w:proofErr w:type="spellEnd"/>
            <w:r w:rsidR="00C308D7" w:rsidRPr="00C308D7">
              <w:t>, 2011).</w:t>
            </w:r>
          </w:p>
          <w:p w:rsidR="002F076B" w:rsidRDefault="00424E41" w:rsidP="000338D8">
            <w:pPr>
              <w:spacing w:line="480" w:lineRule="auto"/>
              <w:rPr>
                <w:rFonts w:ascii="Times New Roman" w:hAnsi="Times New Roman"/>
                <w:sz w:val="24"/>
                <w:szCs w:val="24"/>
              </w:rPr>
            </w:pPr>
            <w:r>
              <w:rPr>
                <w:rFonts w:ascii="Times New Roman" w:hAnsi="Times New Roman"/>
                <w:sz w:val="24"/>
                <w:szCs w:val="24"/>
              </w:rPr>
              <w:t>The first challenge is the learner who may take on too hectic a schedule without a time management system.</w:t>
            </w:r>
            <w:r w:rsidR="004D24EF">
              <w:rPr>
                <w:rFonts w:ascii="Times New Roman" w:hAnsi="Times New Roman"/>
                <w:sz w:val="24"/>
                <w:szCs w:val="24"/>
              </w:rPr>
              <w:t xml:space="preserve"> In an effort to reach various goals </w:t>
            </w:r>
            <w:r w:rsidR="00DA5A38">
              <w:rPr>
                <w:rFonts w:ascii="Times New Roman" w:hAnsi="Times New Roman"/>
                <w:sz w:val="24"/>
                <w:szCs w:val="24"/>
              </w:rPr>
              <w:t>a</w:t>
            </w:r>
            <w:r w:rsidR="004D24EF">
              <w:rPr>
                <w:rFonts w:ascii="Times New Roman" w:hAnsi="Times New Roman"/>
                <w:sz w:val="24"/>
                <w:szCs w:val="24"/>
              </w:rPr>
              <w:t xml:space="preserve"> student many not anticipate the amount of time needed to be dedicated to successfully complete a particular course. This maybe a time management issue that can be addressed before the </w:t>
            </w:r>
            <w:r w:rsidR="00A563EB">
              <w:rPr>
                <w:rFonts w:ascii="Times New Roman" w:hAnsi="Times New Roman"/>
                <w:sz w:val="24"/>
                <w:szCs w:val="24"/>
              </w:rPr>
              <w:t>pattern of lack of participation</w:t>
            </w:r>
            <w:r w:rsidR="004D24EF">
              <w:rPr>
                <w:rFonts w:ascii="Times New Roman" w:hAnsi="Times New Roman"/>
                <w:sz w:val="24"/>
                <w:szCs w:val="24"/>
              </w:rPr>
              <w:t xml:space="preserve"> develops.</w:t>
            </w:r>
            <w:r w:rsidR="00126DB7">
              <w:rPr>
                <w:rFonts w:ascii="Times New Roman" w:hAnsi="Times New Roman"/>
                <w:sz w:val="24"/>
                <w:szCs w:val="24"/>
              </w:rPr>
              <w:t xml:space="preserve"> Research reveals that there is a certain amount of time needed to dedicate to learning the needed technology to accomplish proficiency </w:t>
            </w:r>
            <w:r w:rsidR="00126DB7" w:rsidRPr="00255B82">
              <w:rPr>
                <w:rFonts w:ascii="Times New Roman" w:hAnsi="Times New Roman"/>
                <w:sz w:val="24"/>
                <w:szCs w:val="24"/>
              </w:rPr>
              <w:t>(Kop, 2011).</w:t>
            </w:r>
            <w:r w:rsidR="00255B82">
              <w:rPr>
                <w:rFonts w:ascii="Times New Roman" w:hAnsi="Times New Roman"/>
                <w:sz w:val="24"/>
                <w:szCs w:val="24"/>
              </w:rPr>
              <w:t xml:space="preserve"> For example, the syllabus of </w:t>
            </w:r>
            <w:proofErr w:type="spellStart"/>
            <w:r w:rsidR="00255B82">
              <w:rPr>
                <w:rFonts w:ascii="Times New Roman" w:hAnsi="Times New Roman"/>
                <w:sz w:val="24"/>
                <w:szCs w:val="24"/>
              </w:rPr>
              <w:t>Northcentral</w:t>
            </w:r>
            <w:proofErr w:type="spellEnd"/>
            <w:r w:rsidR="00255B82">
              <w:rPr>
                <w:rFonts w:ascii="Times New Roman" w:hAnsi="Times New Roman"/>
                <w:sz w:val="24"/>
                <w:szCs w:val="24"/>
              </w:rPr>
              <w:t xml:space="preserve"> University provides an outline of the course as well as the suggested text materials. A learner needs to take into account the time needed to devote to reading and studying the materials. </w:t>
            </w:r>
            <w:r w:rsidR="00126DB7">
              <w:rPr>
                <w:rFonts w:ascii="Times New Roman" w:hAnsi="Times New Roman"/>
                <w:sz w:val="24"/>
                <w:szCs w:val="24"/>
              </w:rPr>
              <w:t xml:space="preserve"> </w:t>
            </w:r>
            <w:r w:rsidR="002F076B">
              <w:rPr>
                <w:rFonts w:ascii="Times New Roman" w:hAnsi="Times New Roman"/>
                <w:sz w:val="24"/>
                <w:szCs w:val="24"/>
              </w:rPr>
              <w:t xml:space="preserve"> An outline can also be provided by the University discussing in advance the time commitment which is </w:t>
            </w:r>
            <w:r w:rsidR="00D2718A">
              <w:rPr>
                <w:rFonts w:ascii="Times New Roman" w:hAnsi="Times New Roman"/>
                <w:sz w:val="24"/>
                <w:szCs w:val="24"/>
              </w:rPr>
              <w:t>required to put in each assignment to meet with success.</w:t>
            </w:r>
            <w:r w:rsidR="002F076B">
              <w:rPr>
                <w:rFonts w:ascii="Times New Roman" w:hAnsi="Times New Roman"/>
                <w:sz w:val="24"/>
                <w:szCs w:val="24"/>
              </w:rPr>
              <w:t xml:space="preserve"> </w:t>
            </w:r>
            <w:r w:rsidR="00A563EB">
              <w:rPr>
                <w:rFonts w:ascii="Times New Roman" w:hAnsi="Times New Roman"/>
                <w:sz w:val="24"/>
                <w:szCs w:val="24"/>
              </w:rPr>
              <w:t xml:space="preserve"> The solution can be as simple as providing a syllabus of expectations to the learner prior to taking the class. In this way, there is a clear understanding of the commitment involved to be successful with the online course. A dedicated instructor will take the matter further by making sure that there is a discussion thread which will need to be answered </w:t>
            </w:r>
            <w:r w:rsidR="00255B82">
              <w:rPr>
                <w:rFonts w:ascii="Times New Roman" w:hAnsi="Times New Roman"/>
                <w:sz w:val="24"/>
                <w:szCs w:val="24"/>
              </w:rPr>
              <w:t>on a weekly base</w:t>
            </w:r>
            <w:r w:rsidR="00A563EB">
              <w:rPr>
                <w:rFonts w:ascii="Times New Roman" w:hAnsi="Times New Roman"/>
                <w:sz w:val="24"/>
                <w:szCs w:val="24"/>
              </w:rPr>
              <w:t xml:space="preserve">. </w:t>
            </w:r>
            <w:r w:rsidR="00A563EB" w:rsidRPr="007F1ADD">
              <w:rPr>
                <w:rFonts w:ascii="Times New Roman" w:hAnsi="Times New Roman"/>
                <w:sz w:val="24"/>
                <w:szCs w:val="24"/>
              </w:rPr>
              <w:t>If the teacher observes</w:t>
            </w:r>
            <w:r w:rsidR="00A563EB">
              <w:rPr>
                <w:rFonts w:ascii="Times New Roman" w:hAnsi="Times New Roman"/>
                <w:sz w:val="24"/>
                <w:szCs w:val="24"/>
              </w:rPr>
              <w:t xml:space="preserve"> that there is no response from the online learner for the entire week than the professor can simply send an e-mail in response to th</w:t>
            </w:r>
            <w:r w:rsidR="00FD2BE5">
              <w:rPr>
                <w:rFonts w:ascii="Times New Roman" w:hAnsi="Times New Roman"/>
                <w:sz w:val="24"/>
                <w:szCs w:val="24"/>
              </w:rPr>
              <w:t xml:space="preserve">is lack of </w:t>
            </w:r>
            <w:r w:rsidR="00F53AFF">
              <w:rPr>
                <w:rFonts w:ascii="Times New Roman" w:hAnsi="Times New Roman"/>
                <w:sz w:val="24"/>
                <w:szCs w:val="24"/>
              </w:rPr>
              <w:t xml:space="preserve">participation. </w:t>
            </w:r>
            <w:r w:rsidR="007F1ADD">
              <w:rPr>
                <w:rFonts w:ascii="Times New Roman" w:hAnsi="Times New Roman"/>
                <w:sz w:val="24"/>
                <w:szCs w:val="24"/>
              </w:rPr>
              <w:t>Another solution from the student point of view is to send</w:t>
            </w:r>
            <w:r w:rsidR="001D624D">
              <w:rPr>
                <w:rFonts w:ascii="Times New Roman" w:hAnsi="Times New Roman"/>
                <w:sz w:val="24"/>
                <w:szCs w:val="24"/>
              </w:rPr>
              <w:t xml:space="preserve"> an</w:t>
            </w:r>
            <w:r w:rsidR="00D2718A">
              <w:rPr>
                <w:rFonts w:ascii="Times New Roman" w:hAnsi="Times New Roman"/>
                <w:sz w:val="24"/>
                <w:szCs w:val="24"/>
              </w:rPr>
              <w:t xml:space="preserve"> e-mail</w:t>
            </w:r>
            <w:r w:rsidR="001D624D">
              <w:rPr>
                <w:rFonts w:ascii="Times New Roman" w:hAnsi="Times New Roman"/>
                <w:sz w:val="24"/>
                <w:szCs w:val="24"/>
              </w:rPr>
              <w:t xml:space="preserve"> which</w:t>
            </w:r>
            <w:r w:rsidR="00D2718A">
              <w:rPr>
                <w:rFonts w:ascii="Times New Roman" w:hAnsi="Times New Roman"/>
                <w:sz w:val="24"/>
                <w:szCs w:val="24"/>
              </w:rPr>
              <w:t xml:space="preserve"> </w:t>
            </w:r>
            <w:r w:rsidR="007F1ADD">
              <w:rPr>
                <w:rFonts w:ascii="Times New Roman" w:hAnsi="Times New Roman"/>
                <w:sz w:val="24"/>
                <w:szCs w:val="24"/>
              </w:rPr>
              <w:t>can provide</w:t>
            </w:r>
            <w:r w:rsidR="00D2718A">
              <w:rPr>
                <w:rFonts w:ascii="Times New Roman" w:hAnsi="Times New Roman"/>
                <w:sz w:val="24"/>
                <w:szCs w:val="24"/>
              </w:rPr>
              <w:t xml:space="preserve"> insight on how to study or prepare for a course</w:t>
            </w:r>
            <w:r w:rsidR="008C692E">
              <w:rPr>
                <w:rFonts w:ascii="Times New Roman" w:hAnsi="Times New Roman"/>
                <w:sz w:val="24"/>
                <w:szCs w:val="24"/>
              </w:rPr>
              <w:t xml:space="preserve"> </w:t>
            </w:r>
            <w:r w:rsidR="008C692E" w:rsidRPr="007F1ADD">
              <w:rPr>
                <w:rFonts w:ascii="Times New Roman" w:hAnsi="Times New Roman"/>
                <w:sz w:val="24"/>
                <w:szCs w:val="24"/>
              </w:rPr>
              <w:t>(Bender, 2003).</w:t>
            </w:r>
            <w:r w:rsidR="00D2718A">
              <w:rPr>
                <w:rFonts w:ascii="Times New Roman" w:hAnsi="Times New Roman"/>
                <w:sz w:val="24"/>
                <w:szCs w:val="24"/>
              </w:rPr>
              <w:t xml:space="preserve"> </w:t>
            </w:r>
            <w:r w:rsidR="007F1ADD">
              <w:rPr>
                <w:rFonts w:ascii="Times New Roman" w:hAnsi="Times New Roman"/>
                <w:sz w:val="24"/>
                <w:szCs w:val="24"/>
              </w:rPr>
              <w:t>From the perspectives</w:t>
            </w:r>
            <w:r w:rsidR="0006795B">
              <w:rPr>
                <w:rFonts w:ascii="Times New Roman" w:hAnsi="Times New Roman"/>
                <w:sz w:val="24"/>
                <w:szCs w:val="24"/>
              </w:rPr>
              <w:t xml:space="preserve"> of the students</w:t>
            </w:r>
            <w:r w:rsidR="00C45449">
              <w:rPr>
                <w:rFonts w:ascii="Times New Roman" w:hAnsi="Times New Roman"/>
                <w:sz w:val="24"/>
                <w:szCs w:val="24"/>
              </w:rPr>
              <w:t>,</w:t>
            </w:r>
            <w:r w:rsidR="00D2718A">
              <w:rPr>
                <w:rFonts w:ascii="Times New Roman" w:hAnsi="Times New Roman"/>
                <w:sz w:val="24"/>
                <w:szCs w:val="24"/>
              </w:rPr>
              <w:t xml:space="preserve"> there can be more information on strategies that the learner can </w:t>
            </w:r>
            <w:r w:rsidR="007F1ADD">
              <w:rPr>
                <w:rFonts w:ascii="Times New Roman" w:hAnsi="Times New Roman"/>
                <w:sz w:val="24"/>
                <w:szCs w:val="24"/>
              </w:rPr>
              <w:t>apply</w:t>
            </w:r>
            <w:r w:rsidR="00D2718A">
              <w:rPr>
                <w:rFonts w:ascii="Times New Roman" w:hAnsi="Times New Roman"/>
                <w:sz w:val="24"/>
                <w:szCs w:val="24"/>
              </w:rPr>
              <w:t xml:space="preserve"> on how to best utilize ones time in preparation o</w:t>
            </w:r>
            <w:r w:rsidR="007F1ADD">
              <w:rPr>
                <w:rFonts w:ascii="Times New Roman" w:hAnsi="Times New Roman"/>
                <w:sz w:val="24"/>
                <w:szCs w:val="24"/>
              </w:rPr>
              <w:t>f</w:t>
            </w:r>
            <w:r w:rsidR="00D2718A">
              <w:rPr>
                <w:rFonts w:ascii="Times New Roman" w:hAnsi="Times New Roman"/>
                <w:sz w:val="24"/>
                <w:szCs w:val="24"/>
              </w:rPr>
              <w:t xml:space="preserve"> online </w:t>
            </w:r>
            <w:r w:rsidR="0006795B">
              <w:rPr>
                <w:rFonts w:ascii="Times New Roman" w:hAnsi="Times New Roman"/>
                <w:sz w:val="24"/>
                <w:szCs w:val="24"/>
              </w:rPr>
              <w:t>courses. From the perspectives of the instructor, a professor can create</w:t>
            </w:r>
            <w:r w:rsidR="002F076B">
              <w:rPr>
                <w:rFonts w:ascii="Times New Roman" w:hAnsi="Times New Roman"/>
                <w:sz w:val="24"/>
                <w:szCs w:val="24"/>
              </w:rPr>
              <w:t xml:space="preserve"> </w:t>
            </w:r>
            <w:r w:rsidR="0006795B">
              <w:rPr>
                <w:rFonts w:ascii="Times New Roman" w:hAnsi="Times New Roman"/>
                <w:sz w:val="24"/>
                <w:szCs w:val="24"/>
              </w:rPr>
              <w:t>a</w:t>
            </w:r>
            <w:r w:rsidR="002F076B">
              <w:rPr>
                <w:rFonts w:ascii="Times New Roman" w:hAnsi="Times New Roman"/>
                <w:sz w:val="24"/>
                <w:szCs w:val="24"/>
              </w:rPr>
              <w:t xml:space="preserve"> project that a group of students can work on. In this way, students are able to help one another. As students work together as a team their efforts are multiplied. Each student will be able to play an important role in the group to get the project complete. This type of assignment can </w:t>
            </w:r>
            <w:r w:rsidR="002F076B">
              <w:rPr>
                <w:rFonts w:ascii="Times New Roman" w:hAnsi="Times New Roman"/>
                <w:sz w:val="24"/>
                <w:szCs w:val="24"/>
              </w:rPr>
              <w:lastRenderedPageBreak/>
              <w:t>benefit the learner because the weight of the quantity of the assignment is more evenly distributed among the team of learners. In this way, the learners can focus on completing their</w:t>
            </w:r>
            <w:r w:rsidR="00D2718A">
              <w:rPr>
                <w:rFonts w:ascii="Times New Roman" w:hAnsi="Times New Roman"/>
                <w:sz w:val="24"/>
                <w:szCs w:val="24"/>
              </w:rPr>
              <w:t xml:space="preserve"> smaller part of the assignment</w:t>
            </w:r>
            <w:r w:rsidR="002F076B">
              <w:rPr>
                <w:rFonts w:ascii="Times New Roman" w:hAnsi="Times New Roman"/>
                <w:sz w:val="24"/>
                <w:szCs w:val="24"/>
              </w:rPr>
              <w:t>. In contrast, individual assignments require the learners to complete every aspect of the assignment.</w:t>
            </w:r>
            <w:r w:rsidR="00AD70C5">
              <w:rPr>
                <w:rFonts w:ascii="Times New Roman" w:hAnsi="Times New Roman"/>
                <w:sz w:val="24"/>
                <w:szCs w:val="24"/>
              </w:rPr>
              <w:t xml:space="preserve"> The</w:t>
            </w:r>
            <w:r w:rsidR="0006795B">
              <w:rPr>
                <w:rFonts w:ascii="Times New Roman" w:hAnsi="Times New Roman"/>
                <w:sz w:val="24"/>
                <w:szCs w:val="24"/>
              </w:rPr>
              <w:t xml:space="preserve"> advantage</w:t>
            </w:r>
            <w:r w:rsidR="00AD70C5">
              <w:rPr>
                <w:rFonts w:ascii="Times New Roman" w:hAnsi="Times New Roman"/>
                <w:sz w:val="24"/>
                <w:szCs w:val="24"/>
              </w:rPr>
              <w:t xml:space="preserve"> </w:t>
            </w:r>
            <w:r w:rsidR="0006795B">
              <w:rPr>
                <w:rFonts w:ascii="Times New Roman" w:hAnsi="Times New Roman"/>
                <w:sz w:val="24"/>
                <w:szCs w:val="24"/>
              </w:rPr>
              <w:t>of a</w:t>
            </w:r>
            <w:r w:rsidR="00AD70C5">
              <w:rPr>
                <w:rFonts w:ascii="Times New Roman" w:hAnsi="Times New Roman"/>
                <w:sz w:val="24"/>
                <w:szCs w:val="24"/>
              </w:rPr>
              <w:t xml:space="preserve"> professor selecting the team building approach is that it provides an opportunity for learners to not feel isolated and overly burdened but part of a contributing whole. </w:t>
            </w:r>
            <w:r w:rsidR="001D624D">
              <w:rPr>
                <w:rFonts w:ascii="Times New Roman" w:hAnsi="Times New Roman"/>
                <w:sz w:val="24"/>
                <w:szCs w:val="24"/>
              </w:rPr>
              <w:t xml:space="preserve">Research shows that it is </w:t>
            </w:r>
            <w:r w:rsidR="00AD70C5">
              <w:rPr>
                <w:rFonts w:ascii="Times New Roman" w:hAnsi="Times New Roman"/>
                <w:sz w:val="24"/>
                <w:szCs w:val="24"/>
              </w:rPr>
              <w:t xml:space="preserve">important </w:t>
            </w:r>
            <w:r w:rsidR="00F53AFF">
              <w:rPr>
                <w:rFonts w:ascii="Times New Roman" w:hAnsi="Times New Roman"/>
                <w:sz w:val="24"/>
                <w:szCs w:val="24"/>
              </w:rPr>
              <w:t>to</w:t>
            </w:r>
            <w:r w:rsidR="00AD70C5">
              <w:rPr>
                <w:rFonts w:ascii="Times New Roman" w:hAnsi="Times New Roman"/>
                <w:sz w:val="24"/>
                <w:szCs w:val="24"/>
              </w:rPr>
              <w:t xml:space="preserve"> motivat</w:t>
            </w:r>
            <w:r w:rsidR="00F53AFF">
              <w:rPr>
                <w:rFonts w:ascii="Times New Roman" w:hAnsi="Times New Roman"/>
                <w:sz w:val="24"/>
                <w:szCs w:val="24"/>
              </w:rPr>
              <w:t>e</w:t>
            </w:r>
            <w:r w:rsidR="00AD70C5">
              <w:rPr>
                <w:rFonts w:ascii="Times New Roman" w:hAnsi="Times New Roman"/>
                <w:sz w:val="24"/>
                <w:szCs w:val="24"/>
              </w:rPr>
              <w:t xml:space="preserve"> learners to make progress</w:t>
            </w:r>
            <w:r w:rsidR="0006795B">
              <w:rPr>
                <w:rFonts w:ascii="Times New Roman" w:hAnsi="Times New Roman"/>
                <w:sz w:val="24"/>
                <w:szCs w:val="24"/>
              </w:rPr>
              <w:t>. This motivation at times may take the form of differentiated instructions</w:t>
            </w:r>
            <w:r w:rsidR="00AD70C5">
              <w:rPr>
                <w:rFonts w:ascii="Times New Roman" w:hAnsi="Times New Roman"/>
                <w:sz w:val="24"/>
                <w:szCs w:val="24"/>
              </w:rPr>
              <w:t xml:space="preserve"> </w:t>
            </w:r>
            <w:r w:rsidR="00AD70C5" w:rsidRPr="0006795B">
              <w:rPr>
                <w:rFonts w:ascii="Times New Roman" w:hAnsi="Times New Roman"/>
                <w:sz w:val="24"/>
                <w:szCs w:val="24"/>
              </w:rPr>
              <w:t xml:space="preserve">(Smith </w:t>
            </w:r>
            <w:r w:rsidR="004660A7">
              <w:rPr>
                <w:rFonts w:ascii="Times New Roman" w:hAnsi="Times New Roman"/>
                <w:sz w:val="24"/>
                <w:szCs w:val="24"/>
              </w:rPr>
              <w:t>&amp;</w:t>
            </w:r>
            <w:r w:rsidR="00AD70C5" w:rsidRPr="0006795B">
              <w:rPr>
                <w:rFonts w:ascii="Times New Roman" w:hAnsi="Times New Roman"/>
                <w:sz w:val="24"/>
                <w:szCs w:val="24"/>
              </w:rPr>
              <w:t xml:space="preserve"> Throne, 2009).</w:t>
            </w:r>
          </w:p>
          <w:p w:rsidR="00247915" w:rsidRDefault="003B6DD0" w:rsidP="007D6861">
            <w:pPr>
              <w:spacing w:line="480" w:lineRule="auto"/>
              <w:rPr>
                <w:rFonts w:ascii="Times New Roman" w:hAnsi="Times New Roman"/>
                <w:sz w:val="24"/>
                <w:szCs w:val="24"/>
              </w:rPr>
            </w:pPr>
            <w:r>
              <w:rPr>
                <w:rFonts w:ascii="Times New Roman" w:hAnsi="Times New Roman"/>
                <w:sz w:val="24"/>
                <w:szCs w:val="24"/>
              </w:rPr>
              <w:t xml:space="preserve">     </w:t>
            </w:r>
            <w:r w:rsidR="00FD2BE5">
              <w:rPr>
                <w:rFonts w:ascii="Times New Roman" w:hAnsi="Times New Roman"/>
                <w:sz w:val="24"/>
                <w:szCs w:val="24"/>
              </w:rPr>
              <w:t xml:space="preserve">With regards to the student who develops a medical problem during the course and needs some time off to heal, a clear solution can be to have the learner </w:t>
            </w:r>
            <w:r w:rsidR="00D21249">
              <w:rPr>
                <w:rFonts w:ascii="Times New Roman" w:hAnsi="Times New Roman"/>
                <w:sz w:val="24"/>
                <w:szCs w:val="24"/>
              </w:rPr>
              <w:t>contact the academic advisor of the school to identify ways to come up with a reasonable solution. A solution can be to review the school policy on the submission of assignments. A question that may need to be answered is: “Is there any time after the completion of the course date that late materials can be submitted</w:t>
            </w:r>
            <w:r w:rsidR="004660A7">
              <w:rPr>
                <w:rFonts w:ascii="Times New Roman" w:hAnsi="Times New Roman"/>
                <w:sz w:val="24"/>
                <w:szCs w:val="24"/>
              </w:rPr>
              <w:t xml:space="preserve"> and counted towards that course</w:t>
            </w:r>
            <w:r w:rsidR="00D21249">
              <w:rPr>
                <w:rFonts w:ascii="Times New Roman" w:hAnsi="Times New Roman"/>
                <w:sz w:val="24"/>
                <w:szCs w:val="24"/>
              </w:rPr>
              <w:t>?”</w:t>
            </w:r>
            <w:r w:rsidR="00E94D52">
              <w:rPr>
                <w:rFonts w:ascii="Times New Roman" w:hAnsi="Times New Roman"/>
                <w:sz w:val="24"/>
                <w:szCs w:val="24"/>
              </w:rPr>
              <w:t xml:space="preserve"> If the answer to this question is affirmative than a learner may not have to possibly withdraw from the class.</w:t>
            </w:r>
            <w:r w:rsidR="009A4B06">
              <w:rPr>
                <w:rFonts w:ascii="Times New Roman" w:hAnsi="Times New Roman"/>
                <w:sz w:val="24"/>
                <w:szCs w:val="24"/>
              </w:rPr>
              <w:t xml:space="preserve"> Not all medical problems are computer related. Carpal tunnel is a condition which is computer </w:t>
            </w:r>
            <w:proofErr w:type="spellStart"/>
            <w:proofErr w:type="gramStart"/>
            <w:r w:rsidR="009A4B06">
              <w:rPr>
                <w:rFonts w:ascii="Times New Roman" w:hAnsi="Times New Roman"/>
                <w:sz w:val="24"/>
                <w:szCs w:val="24"/>
              </w:rPr>
              <w:t>realted</w:t>
            </w:r>
            <w:proofErr w:type="spellEnd"/>
            <w:r w:rsidR="009A4B06">
              <w:rPr>
                <w:rFonts w:ascii="Times New Roman" w:hAnsi="Times New Roman"/>
                <w:sz w:val="24"/>
                <w:szCs w:val="24"/>
              </w:rPr>
              <w:t xml:space="preserve"> .</w:t>
            </w:r>
            <w:proofErr w:type="gramEnd"/>
            <w:r w:rsidR="009A4B06">
              <w:rPr>
                <w:rFonts w:ascii="Times New Roman" w:hAnsi="Times New Roman"/>
                <w:sz w:val="24"/>
                <w:szCs w:val="24"/>
              </w:rPr>
              <w:t xml:space="preserve"> Some physical problems may occur during the course. </w:t>
            </w:r>
            <w:r>
              <w:rPr>
                <w:rFonts w:ascii="Times New Roman" w:hAnsi="Times New Roman"/>
                <w:sz w:val="24"/>
                <w:szCs w:val="24"/>
              </w:rPr>
              <w:t xml:space="preserve"> Online courses have advantages in some cases for the student who is disabled and not able to physically get to the classroom. An example maybe for a student who is not able to put pressure on </w:t>
            </w:r>
            <w:r w:rsidR="009A4B06">
              <w:rPr>
                <w:rFonts w:ascii="Times New Roman" w:hAnsi="Times New Roman"/>
                <w:sz w:val="24"/>
                <w:szCs w:val="24"/>
              </w:rPr>
              <w:t>his or her</w:t>
            </w:r>
            <w:r>
              <w:rPr>
                <w:rFonts w:ascii="Times New Roman" w:hAnsi="Times New Roman"/>
                <w:sz w:val="24"/>
                <w:szCs w:val="24"/>
              </w:rPr>
              <w:t xml:space="preserve"> legs due to knee surgery. The student will be able to send an assignment electronically without needing to be physically in the building. In this way, the student can directly submit their </w:t>
            </w:r>
            <w:r w:rsidR="009A4B06">
              <w:rPr>
                <w:rFonts w:ascii="Times New Roman" w:hAnsi="Times New Roman"/>
                <w:sz w:val="24"/>
                <w:szCs w:val="24"/>
              </w:rPr>
              <w:t>assignment</w:t>
            </w:r>
            <w:r w:rsidR="00907B89">
              <w:rPr>
                <w:rFonts w:ascii="Times New Roman" w:hAnsi="Times New Roman"/>
                <w:sz w:val="24"/>
                <w:szCs w:val="24"/>
              </w:rPr>
              <w:t xml:space="preserve"> </w:t>
            </w:r>
            <w:r>
              <w:rPr>
                <w:rFonts w:ascii="Times New Roman" w:hAnsi="Times New Roman"/>
                <w:sz w:val="24"/>
                <w:szCs w:val="24"/>
              </w:rPr>
              <w:t xml:space="preserve">without </w:t>
            </w:r>
            <w:r w:rsidR="00742656">
              <w:rPr>
                <w:rFonts w:ascii="Times New Roman" w:hAnsi="Times New Roman"/>
                <w:sz w:val="24"/>
                <w:szCs w:val="24"/>
              </w:rPr>
              <w:t>the additional burden of putting the early pressure of walking on the healing knee.</w:t>
            </w:r>
            <w:r>
              <w:rPr>
                <w:rFonts w:ascii="Times New Roman" w:hAnsi="Times New Roman"/>
                <w:sz w:val="24"/>
                <w:szCs w:val="24"/>
              </w:rPr>
              <w:t xml:space="preserve"> </w:t>
            </w:r>
            <w:r w:rsidR="00742656">
              <w:rPr>
                <w:rFonts w:ascii="Times New Roman" w:hAnsi="Times New Roman"/>
                <w:sz w:val="24"/>
                <w:szCs w:val="24"/>
              </w:rPr>
              <w:t>For example, I experience a physical ailment which prevented me from completing my assignments</w:t>
            </w:r>
            <w:r w:rsidR="009A4B06">
              <w:rPr>
                <w:rFonts w:ascii="Times New Roman" w:hAnsi="Times New Roman"/>
                <w:sz w:val="24"/>
                <w:szCs w:val="24"/>
              </w:rPr>
              <w:t xml:space="preserve"> last </w:t>
            </w:r>
            <w:proofErr w:type="gramStart"/>
            <w:r w:rsidR="009A4B06">
              <w:rPr>
                <w:rFonts w:ascii="Times New Roman" w:hAnsi="Times New Roman"/>
                <w:sz w:val="24"/>
                <w:szCs w:val="24"/>
              </w:rPr>
              <w:t>summer</w:t>
            </w:r>
            <w:r w:rsidR="00907B89">
              <w:rPr>
                <w:rFonts w:ascii="Times New Roman" w:hAnsi="Times New Roman"/>
                <w:sz w:val="24"/>
                <w:szCs w:val="24"/>
              </w:rPr>
              <w:t xml:space="preserve"> </w:t>
            </w:r>
            <w:r w:rsidR="00742656">
              <w:rPr>
                <w:rFonts w:ascii="Times New Roman" w:hAnsi="Times New Roman"/>
                <w:sz w:val="24"/>
                <w:szCs w:val="24"/>
              </w:rPr>
              <w:t xml:space="preserve"> I</w:t>
            </w:r>
            <w:proofErr w:type="gramEnd"/>
            <w:r w:rsidR="00742656">
              <w:rPr>
                <w:rFonts w:ascii="Times New Roman" w:hAnsi="Times New Roman"/>
                <w:sz w:val="24"/>
                <w:szCs w:val="24"/>
              </w:rPr>
              <w:t xml:space="preserve"> was taking medication and realized that I could not properly complete my assignments</w:t>
            </w:r>
            <w:r w:rsidR="009A4B06">
              <w:rPr>
                <w:rFonts w:ascii="Times New Roman" w:hAnsi="Times New Roman"/>
                <w:sz w:val="24"/>
                <w:szCs w:val="24"/>
              </w:rPr>
              <w:t xml:space="preserve"> under the influence of the medication</w:t>
            </w:r>
            <w:r w:rsidR="00742656">
              <w:rPr>
                <w:rFonts w:ascii="Times New Roman" w:hAnsi="Times New Roman"/>
                <w:sz w:val="24"/>
                <w:szCs w:val="24"/>
              </w:rPr>
              <w:t xml:space="preserve">. I realized that I </w:t>
            </w:r>
            <w:r w:rsidR="003828BA">
              <w:rPr>
                <w:rFonts w:ascii="Times New Roman" w:hAnsi="Times New Roman"/>
                <w:sz w:val="24"/>
                <w:szCs w:val="24"/>
              </w:rPr>
              <w:t>would fall</w:t>
            </w:r>
            <w:r w:rsidR="00742656">
              <w:rPr>
                <w:rFonts w:ascii="Times New Roman" w:hAnsi="Times New Roman"/>
                <w:sz w:val="24"/>
                <w:szCs w:val="24"/>
              </w:rPr>
              <w:t xml:space="preserve"> behind if I did not complete the assignments. It was good to know that there was a</w:t>
            </w:r>
            <w:r w:rsidR="009A4B06">
              <w:rPr>
                <w:rFonts w:ascii="Times New Roman" w:hAnsi="Times New Roman"/>
                <w:sz w:val="24"/>
                <w:szCs w:val="24"/>
              </w:rPr>
              <w:t xml:space="preserve">n </w:t>
            </w:r>
            <w:r w:rsidR="009A4B06">
              <w:rPr>
                <w:rFonts w:ascii="Times New Roman" w:hAnsi="Times New Roman"/>
                <w:sz w:val="24"/>
                <w:szCs w:val="24"/>
              </w:rPr>
              <w:lastRenderedPageBreak/>
              <w:t>anticipated</w:t>
            </w:r>
            <w:r w:rsidR="00742656">
              <w:rPr>
                <w:rFonts w:ascii="Times New Roman" w:hAnsi="Times New Roman"/>
                <w:sz w:val="24"/>
                <w:szCs w:val="24"/>
              </w:rPr>
              <w:t xml:space="preserve"> plan</w:t>
            </w:r>
            <w:r w:rsidR="009A4B06">
              <w:rPr>
                <w:rFonts w:ascii="Times New Roman" w:hAnsi="Times New Roman"/>
                <w:sz w:val="24"/>
                <w:szCs w:val="24"/>
              </w:rPr>
              <w:t xml:space="preserve"> of action which </w:t>
            </w:r>
            <w:proofErr w:type="spellStart"/>
            <w:r w:rsidR="009A4B06">
              <w:rPr>
                <w:rFonts w:ascii="Times New Roman" w:hAnsi="Times New Roman"/>
                <w:sz w:val="24"/>
                <w:szCs w:val="24"/>
              </w:rPr>
              <w:t>Northcentral</w:t>
            </w:r>
            <w:proofErr w:type="spellEnd"/>
            <w:r w:rsidR="009A4B06">
              <w:rPr>
                <w:rFonts w:ascii="Times New Roman" w:hAnsi="Times New Roman"/>
                <w:sz w:val="24"/>
                <w:szCs w:val="24"/>
              </w:rPr>
              <w:t xml:space="preserve"> University developed for situations in which a learner may not be able to complete the needed course</w:t>
            </w:r>
            <w:r w:rsidR="00907B89">
              <w:rPr>
                <w:rFonts w:ascii="Times New Roman" w:hAnsi="Times New Roman"/>
                <w:sz w:val="24"/>
                <w:szCs w:val="24"/>
              </w:rPr>
              <w:t>.</w:t>
            </w:r>
            <w:r w:rsidR="003828BA">
              <w:rPr>
                <w:rFonts w:ascii="Times New Roman" w:hAnsi="Times New Roman"/>
                <w:sz w:val="24"/>
                <w:szCs w:val="24"/>
              </w:rPr>
              <w:t xml:space="preserve">  I contacted my </w:t>
            </w:r>
            <w:r w:rsidR="00907B89">
              <w:rPr>
                <w:rFonts w:ascii="Times New Roman" w:hAnsi="Times New Roman"/>
                <w:sz w:val="24"/>
                <w:szCs w:val="24"/>
              </w:rPr>
              <w:t>academic</w:t>
            </w:r>
            <w:r w:rsidR="003828BA">
              <w:rPr>
                <w:rFonts w:ascii="Times New Roman" w:hAnsi="Times New Roman"/>
                <w:sz w:val="24"/>
                <w:szCs w:val="24"/>
              </w:rPr>
              <w:t xml:space="preserve"> adviser in order to determine my plan of action. By researching the Universities’ policy, I determined that there was a window of time, about a week, that allowed me to turn in the assignment that I f</w:t>
            </w:r>
            <w:r w:rsidR="00907B89">
              <w:rPr>
                <w:rFonts w:ascii="Times New Roman" w:hAnsi="Times New Roman"/>
                <w:sz w:val="24"/>
                <w:szCs w:val="24"/>
              </w:rPr>
              <w:t>e</w:t>
            </w:r>
            <w:r w:rsidR="00C45449">
              <w:rPr>
                <w:rFonts w:ascii="Times New Roman" w:hAnsi="Times New Roman"/>
                <w:sz w:val="24"/>
                <w:szCs w:val="24"/>
              </w:rPr>
              <w:t>l</w:t>
            </w:r>
            <w:r w:rsidR="00907B89">
              <w:rPr>
                <w:rFonts w:ascii="Times New Roman" w:hAnsi="Times New Roman"/>
                <w:sz w:val="24"/>
                <w:szCs w:val="24"/>
              </w:rPr>
              <w:t>l</w:t>
            </w:r>
            <w:r w:rsidR="003828BA">
              <w:rPr>
                <w:rFonts w:ascii="Times New Roman" w:hAnsi="Times New Roman"/>
                <w:sz w:val="24"/>
                <w:szCs w:val="24"/>
              </w:rPr>
              <w:t xml:space="preserve"> behind in at a latter date.  </w:t>
            </w:r>
            <w:r w:rsidR="00C45449">
              <w:rPr>
                <w:rFonts w:ascii="Times New Roman" w:hAnsi="Times New Roman"/>
                <w:sz w:val="24"/>
                <w:szCs w:val="24"/>
              </w:rPr>
              <w:t>I was</w:t>
            </w:r>
            <w:r w:rsidR="003828BA">
              <w:rPr>
                <w:rFonts w:ascii="Times New Roman" w:hAnsi="Times New Roman"/>
                <w:sz w:val="24"/>
                <w:szCs w:val="24"/>
              </w:rPr>
              <w:t xml:space="preserve"> able to turn in the assignment without the penalty of withdrawing from the class or having to take the class over again. </w:t>
            </w:r>
          </w:p>
          <w:p w:rsidR="00247915" w:rsidRDefault="00C45449" w:rsidP="008B17A2">
            <w:pPr>
              <w:spacing w:line="480" w:lineRule="auto"/>
              <w:rPr>
                <w:rFonts w:ascii="Times New Roman" w:hAnsi="Times New Roman"/>
                <w:sz w:val="24"/>
                <w:szCs w:val="24"/>
              </w:rPr>
            </w:pPr>
            <w:r>
              <w:rPr>
                <w:rFonts w:ascii="Times New Roman" w:hAnsi="Times New Roman"/>
                <w:sz w:val="24"/>
                <w:szCs w:val="24"/>
              </w:rPr>
              <w:t xml:space="preserve">     </w:t>
            </w:r>
            <w:r w:rsidR="00907B89">
              <w:rPr>
                <w:rFonts w:ascii="Times New Roman" w:hAnsi="Times New Roman"/>
                <w:sz w:val="24"/>
                <w:szCs w:val="24"/>
              </w:rPr>
              <w:t xml:space="preserve">A third challenge which was spoken of is “groupthink”. </w:t>
            </w:r>
            <w:r>
              <w:rPr>
                <w:rFonts w:ascii="Times New Roman" w:hAnsi="Times New Roman"/>
                <w:sz w:val="24"/>
                <w:szCs w:val="24"/>
              </w:rPr>
              <w:t>A possible solution to the “groupthink” concept is</w:t>
            </w:r>
            <w:r w:rsidR="001B3870">
              <w:rPr>
                <w:rFonts w:ascii="Times New Roman" w:hAnsi="Times New Roman"/>
                <w:sz w:val="24"/>
                <w:szCs w:val="24"/>
              </w:rPr>
              <w:t xml:space="preserve"> </w:t>
            </w:r>
            <w:r w:rsidR="00F87ED4">
              <w:rPr>
                <w:rFonts w:ascii="Times New Roman" w:hAnsi="Times New Roman"/>
                <w:sz w:val="24"/>
                <w:szCs w:val="24"/>
              </w:rPr>
              <w:t>anticipating th</w:t>
            </w:r>
            <w:r w:rsidR="00907B89">
              <w:rPr>
                <w:rFonts w:ascii="Times New Roman" w:hAnsi="Times New Roman"/>
                <w:sz w:val="24"/>
                <w:szCs w:val="24"/>
              </w:rPr>
              <w:t xml:space="preserve">at this challenge could possibly occur among online learners. When group assignments are given out to the learners, the “groupthink” concept may develop. Therefore a prepared instructor will </w:t>
            </w:r>
            <w:r w:rsidR="005A2279">
              <w:rPr>
                <w:rFonts w:ascii="Times New Roman" w:hAnsi="Times New Roman"/>
                <w:sz w:val="24"/>
                <w:szCs w:val="24"/>
              </w:rPr>
              <w:t>anticipate the</w:t>
            </w:r>
            <w:r w:rsidR="00F87ED4">
              <w:rPr>
                <w:rFonts w:ascii="Times New Roman" w:hAnsi="Times New Roman"/>
                <w:sz w:val="24"/>
                <w:szCs w:val="24"/>
              </w:rPr>
              <w:t xml:space="preserve"> next step</w:t>
            </w:r>
            <w:r w:rsidR="005A2279">
              <w:rPr>
                <w:rFonts w:ascii="Times New Roman" w:hAnsi="Times New Roman"/>
                <w:sz w:val="24"/>
                <w:szCs w:val="24"/>
              </w:rPr>
              <w:t>,</w:t>
            </w:r>
            <w:r w:rsidR="00907B89">
              <w:rPr>
                <w:rFonts w:ascii="Times New Roman" w:hAnsi="Times New Roman"/>
                <w:sz w:val="24"/>
                <w:szCs w:val="24"/>
              </w:rPr>
              <w:t xml:space="preserve"> </w:t>
            </w:r>
            <w:r w:rsidR="005A2279">
              <w:rPr>
                <w:rFonts w:ascii="Times New Roman" w:hAnsi="Times New Roman"/>
                <w:sz w:val="24"/>
                <w:szCs w:val="24"/>
              </w:rPr>
              <w:t>which is</w:t>
            </w:r>
            <w:r w:rsidR="00F87ED4">
              <w:rPr>
                <w:rFonts w:ascii="Times New Roman" w:hAnsi="Times New Roman"/>
                <w:sz w:val="24"/>
                <w:szCs w:val="24"/>
              </w:rPr>
              <w:t xml:space="preserve"> to </w:t>
            </w:r>
            <w:r w:rsidR="006D5C19">
              <w:rPr>
                <w:rFonts w:ascii="Times New Roman" w:hAnsi="Times New Roman"/>
                <w:sz w:val="24"/>
                <w:szCs w:val="24"/>
              </w:rPr>
              <w:t>identify student</w:t>
            </w:r>
            <w:r w:rsidR="00F87ED4">
              <w:rPr>
                <w:rFonts w:ascii="Times New Roman" w:hAnsi="Times New Roman"/>
                <w:sz w:val="24"/>
                <w:szCs w:val="24"/>
              </w:rPr>
              <w:t xml:space="preserve"> </w:t>
            </w:r>
            <w:r w:rsidR="006D5C19">
              <w:rPr>
                <w:rFonts w:ascii="Times New Roman" w:hAnsi="Times New Roman"/>
                <w:sz w:val="24"/>
                <w:szCs w:val="24"/>
              </w:rPr>
              <w:t>group leaders</w:t>
            </w:r>
            <w:r w:rsidR="00F87ED4">
              <w:rPr>
                <w:rFonts w:ascii="Times New Roman" w:hAnsi="Times New Roman"/>
                <w:sz w:val="24"/>
                <w:szCs w:val="24"/>
              </w:rPr>
              <w:t xml:space="preserve"> and provide them </w:t>
            </w:r>
            <w:r w:rsidR="006D5C19">
              <w:rPr>
                <w:rFonts w:ascii="Times New Roman" w:hAnsi="Times New Roman"/>
                <w:sz w:val="24"/>
                <w:szCs w:val="24"/>
              </w:rPr>
              <w:t>with training</w:t>
            </w:r>
            <w:r w:rsidR="00F87ED4">
              <w:rPr>
                <w:rFonts w:ascii="Times New Roman" w:hAnsi="Times New Roman"/>
                <w:sz w:val="24"/>
                <w:szCs w:val="24"/>
              </w:rPr>
              <w:t xml:space="preserve"> with regards to</w:t>
            </w:r>
            <w:r w:rsidR="006D5C19">
              <w:rPr>
                <w:rFonts w:ascii="Times New Roman" w:hAnsi="Times New Roman"/>
                <w:sz w:val="24"/>
                <w:szCs w:val="24"/>
              </w:rPr>
              <w:t xml:space="preserve"> the dangers of “groupthink”</w:t>
            </w:r>
            <w:r w:rsidR="00907B89">
              <w:rPr>
                <w:rFonts w:ascii="Times New Roman" w:hAnsi="Times New Roman"/>
                <w:sz w:val="24"/>
                <w:szCs w:val="24"/>
              </w:rPr>
              <w:t>. An additional solution can be to</w:t>
            </w:r>
            <w:r w:rsidR="006D5C19">
              <w:rPr>
                <w:rFonts w:ascii="Times New Roman" w:hAnsi="Times New Roman"/>
                <w:sz w:val="24"/>
                <w:szCs w:val="24"/>
              </w:rPr>
              <w:t xml:space="preserve"> develop </w:t>
            </w:r>
            <w:r w:rsidR="005A2279">
              <w:rPr>
                <w:rFonts w:ascii="Times New Roman" w:hAnsi="Times New Roman"/>
                <w:sz w:val="24"/>
                <w:szCs w:val="24"/>
              </w:rPr>
              <w:t>sensitivity</w:t>
            </w:r>
            <w:r w:rsidR="00F87ED4">
              <w:rPr>
                <w:rFonts w:ascii="Times New Roman" w:hAnsi="Times New Roman"/>
                <w:sz w:val="24"/>
                <w:szCs w:val="24"/>
              </w:rPr>
              <w:t xml:space="preserve"> </w:t>
            </w:r>
            <w:r w:rsidR="005A2279">
              <w:rPr>
                <w:rFonts w:ascii="Times New Roman" w:hAnsi="Times New Roman"/>
                <w:sz w:val="24"/>
                <w:szCs w:val="24"/>
              </w:rPr>
              <w:t>towards</w:t>
            </w:r>
            <w:r w:rsidR="00F87ED4">
              <w:rPr>
                <w:rFonts w:ascii="Times New Roman" w:hAnsi="Times New Roman"/>
                <w:sz w:val="24"/>
                <w:szCs w:val="24"/>
              </w:rPr>
              <w:t xml:space="preserve"> </w:t>
            </w:r>
            <w:r w:rsidR="00F87ED4" w:rsidRPr="006D5C19">
              <w:rPr>
                <w:rFonts w:ascii="Times New Roman" w:hAnsi="Times New Roman"/>
                <w:sz w:val="24"/>
                <w:szCs w:val="24"/>
              </w:rPr>
              <w:t>learners</w:t>
            </w:r>
            <w:r w:rsidR="006D5C19">
              <w:rPr>
                <w:rFonts w:ascii="Times New Roman" w:hAnsi="Times New Roman"/>
                <w:sz w:val="24"/>
                <w:szCs w:val="24"/>
              </w:rPr>
              <w:t xml:space="preserve"> who think differently than the group. The instructor must take on</w:t>
            </w:r>
            <w:r w:rsidR="005A2279">
              <w:rPr>
                <w:rFonts w:ascii="Times New Roman" w:hAnsi="Times New Roman"/>
                <w:sz w:val="24"/>
                <w:szCs w:val="24"/>
              </w:rPr>
              <w:t xml:space="preserve"> a</w:t>
            </w:r>
            <w:r w:rsidR="006D5C19">
              <w:rPr>
                <w:rFonts w:ascii="Times New Roman" w:hAnsi="Times New Roman"/>
                <w:sz w:val="24"/>
                <w:szCs w:val="24"/>
              </w:rPr>
              <w:t xml:space="preserve"> leadership</w:t>
            </w:r>
            <w:r w:rsidR="005A2279">
              <w:rPr>
                <w:rFonts w:ascii="Times New Roman" w:hAnsi="Times New Roman"/>
                <w:sz w:val="24"/>
                <w:szCs w:val="24"/>
              </w:rPr>
              <w:t xml:space="preserve"> role </w:t>
            </w:r>
            <w:r w:rsidR="006D5C19">
              <w:rPr>
                <w:rFonts w:ascii="Times New Roman" w:hAnsi="Times New Roman"/>
                <w:sz w:val="24"/>
                <w:szCs w:val="24"/>
              </w:rPr>
              <w:t xml:space="preserve">yet be diplomatic </w:t>
            </w:r>
            <w:r w:rsidR="00810BB0">
              <w:rPr>
                <w:rFonts w:ascii="Times New Roman" w:hAnsi="Times New Roman"/>
                <w:sz w:val="24"/>
                <w:szCs w:val="24"/>
              </w:rPr>
              <w:t>with</w:t>
            </w:r>
            <w:r w:rsidR="006D5C19">
              <w:rPr>
                <w:rFonts w:ascii="Times New Roman" w:hAnsi="Times New Roman"/>
                <w:sz w:val="24"/>
                <w:szCs w:val="24"/>
              </w:rPr>
              <w:t xml:space="preserve"> views, allowing differences of thought among the learners. My recommendation would be to provide training for the instructor</w:t>
            </w:r>
            <w:r w:rsidR="00B655B3">
              <w:rPr>
                <w:rFonts w:ascii="Times New Roman" w:hAnsi="Times New Roman"/>
                <w:sz w:val="24"/>
                <w:szCs w:val="24"/>
              </w:rPr>
              <w:t xml:space="preserve"> with regards to sensitivity issues, freedom of speech as well as cultivating a spirit of collaboration. This concept </w:t>
            </w:r>
            <w:r w:rsidR="008B17A2">
              <w:rPr>
                <w:rFonts w:ascii="Times New Roman" w:hAnsi="Times New Roman"/>
                <w:sz w:val="24"/>
                <w:szCs w:val="24"/>
              </w:rPr>
              <w:t>of “</w:t>
            </w:r>
            <w:r w:rsidR="00B655B3">
              <w:rPr>
                <w:rFonts w:ascii="Times New Roman" w:hAnsi="Times New Roman"/>
                <w:sz w:val="24"/>
                <w:szCs w:val="24"/>
              </w:rPr>
              <w:t>groupthink” is further multiplied by the fact that online student</w:t>
            </w:r>
            <w:r w:rsidR="005A2279">
              <w:rPr>
                <w:rFonts w:ascii="Times New Roman" w:hAnsi="Times New Roman"/>
                <w:sz w:val="24"/>
                <w:szCs w:val="24"/>
              </w:rPr>
              <w:t>s</w:t>
            </w:r>
            <w:r w:rsidR="00B655B3">
              <w:rPr>
                <w:rFonts w:ascii="Times New Roman" w:hAnsi="Times New Roman"/>
                <w:sz w:val="24"/>
                <w:szCs w:val="24"/>
              </w:rPr>
              <w:t xml:space="preserve"> are not able to see the reactions of their peers after </w:t>
            </w:r>
            <w:r w:rsidR="008B17A2">
              <w:rPr>
                <w:rFonts w:ascii="Times New Roman" w:hAnsi="Times New Roman"/>
                <w:sz w:val="24"/>
                <w:szCs w:val="24"/>
              </w:rPr>
              <w:t>they have</w:t>
            </w:r>
            <w:r w:rsidR="00B655B3">
              <w:rPr>
                <w:rFonts w:ascii="Times New Roman" w:hAnsi="Times New Roman"/>
                <w:sz w:val="24"/>
                <w:szCs w:val="24"/>
              </w:rPr>
              <w:t xml:space="preserve"> typed and sent a message with their opinion</w:t>
            </w:r>
            <w:r w:rsidR="008C692E">
              <w:rPr>
                <w:rFonts w:ascii="Times New Roman" w:hAnsi="Times New Roman"/>
                <w:sz w:val="24"/>
                <w:szCs w:val="24"/>
              </w:rPr>
              <w:t xml:space="preserve"> (</w:t>
            </w:r>
            <w:proofErr w:type="spellStart"/>
            <w:r w:rsidR="008C692E" w:rsidRPr="00243B3E">
              <w:rPr>
                <w:rFonts w:ascii="Times New Roman" w:hAnsi="Times New Roman"/>
                <w:sz w:val="24"/>
                <w:szCs w:val="24"/>
              </w:rPr>
              <w:t>Palloff</w:t>
            </w:r>
            <w:proofErr w:type="spellEnd"/>
            <w:r w:rsidR="008C692E" w:rsidRPr="00243B3E">
              <w:rPr>
                <w:rFonts w:ascii="Times New Roman" w:hAnsi="Times New Roman"/>
                <w:sz w:val="24"/>
                <w:szCs w:val="24"/>
              </w:rPr>
              <w:t xml:space="preserve"> </w:t>
            </w:r>
            <w:r w:rsidR="00243B3E">
              <w:rPr>
                <w:rFonts w:ascii="Times New Roman" w:hAnsi="Times New Roman"/>
                <w:sz w:val="24"/>
                <w:szCs w:val="24"/>
              </w:rPr>
              <w:t>&amp;</w:t>
            </w:r>
            <w:r w:rsidR="008C692E" w:rsidRPr="00243B3E">
              <w:rPr>
                <w:rFonts w:ascii="Times New Roman" w:hAnsi="Times New Roman"/>
                <w:sz w:val="24"/>
                <w:szCs w:val="24"/>
              </w:rPr>
              <w:t xml:space="preserve"> Pratt, 2007)</w:t>
            </w:r>
            <w:r w:rsidR="008B17A2" w:rsidRPr="00243B3E">
              <w:rPr>
                <w:rFonts w:ascii="Times New Roman" w:hAnsi="Times New Roman"/>
                <w:sz w:val="24"/>
                <w:szCs w:val="24"/>
              </w:rPr>
              <w:t>.</w:t>
            </w:r>
            <w:r w:rsidR="00B655B3">
              <w:rPr>
                <w:rFonts w:ascii="Times New Roman" w:hAnsi="Times New Roman"/>
                <w:sz w:val="24"/>
                <w:szCs w:val="24"/>
              </w:rPr>
              <w:t xml:space="preserve">  </w:t>
            </w:r>
            <w:r w:rsidR="00810BB0">
              <w:rPr>
                <w:rFonts w:ascii="Times New Roman" w:hAnsi="Times New Roman"/>
                <w:sz w:val="24"/>
                <w:szCs w:val="24"/>
              </w:rPr>
              <w:t>Good leadership in this situation will anticipate this possible problem and solve it by providing a written statement of ground rules which will guide the learners so they present themselves in a professional manner.</w:t>
            </w:r>
            <w:r w:rsidR="001B3870">
              <w:rPr>
                <w:rFonts w:ascii="Times New Roman" w:hAnsi="Times New Roman"/>
                <w:sz w:val="24"/>
                <w:szCs w:val="24"/>
              </w:rPr>
              <w:t xml:space="preserve"> </w:t>
            </w:r>
            <w:r w:rsidR="00B655B3">
              <w:rPr>
                <w:rFonts w:ascii="Times New Roman" w:hAnsi="Times New Roman"/>
                <w:sz w:val="24"/>
                <w:szCs w:val="24"/>
              </w:rPr>
              <w:t xml:space="preserve"> </w:t>
            </w:r>
          </w:p>
          <w:p w:rsidR="00D514FE" w:rsidRDefault="00A9550D" w:rsidP="00126DB7">
            <w:pPr>
              <w:pStyle w:val="NormalWeb"/>
              <w:spacing w:line="480" w:lineRule="auto"/>
              <w:rPr>
                <w:shd w:val="clear" w:color="auto" w:fill="FFFFFF"/>
              </w:rPr>
            </w:pPr>
            <w:r>
              <w:t xml:space="preserve">     </w:t>
            </w:r>
            <w:r w:rsidR="00810BB0">
              <w:t>A fourth challenge to collaborative online learners is</w:t>
            </w:r>
            <w:r w:rsidR="00F53AFF">
              <w:t xml:space="preserve"> </w:t>
            </w:r>
            <w:r>
              <w:t>an individual’s comfort level with technology. What is meant by this is that when working online one must become use to using software and hardware</w:t>
            </w:r>
            <w:r w:rsidR="002E0788">
              <w:t xml:space="preserve"> which the school provides.</w:t>
            </w:r>
            <w:r>
              <w:t xml:space="preserve"> At times</w:t>
            </w:r>
            <w:r w:rsidR="002E0788">
              <w:t>,</w:t>
            </w:r>
            <w:r>
              <w:t xml:space="preserve"> due to expanding technology</w:t>
            </w:r>
            <w:r w:rsidR="002E0788">
              <w:t>,</w:t>
            </w:r>
            <w:r>
              <w:t xml:space="preserve"> updates in software and </w:t>
            </w:r>
            <w:r>
              <w:lastRenderedPageBreak/>
              <w:t>hardware are needed. If an individual feels uncomfortable with changing technology</w:t>
            </w:r>
            <w:r w:rsidR="002E0788">
              <w:t>,</w:t>
            </w:r>
            <w:r w:rsidR="001B2269">
              <w:t xml:space="preserve"> a challenge can arise with regards to making </w:t>
            </w:r>
            <w:r w:rsidR="002E0788">
              <w:t>progress with the online class.</w:t>
            </w:r>
            <w:r w:rsidR="00D514FE" w:rsidRPr="00A0069A">
              <w:rPr>
                <w:shd w:val="clear" w:color="auto" w:fill="FFFFFF"/>
              </w:rPr>
              <w:t xml:space="preserve"> This may result in a challenge due to the school’s expectation of current updated software that the learner may not have access to. The school may expect that the learner has the most current software and hardware. This may not always be the case. For example, the learner </w:t>
            </w:r>
            <w:r w:rsidR="00A0069A" w:rsidRPr="00A0069A">
              <w:rPr>
                <w:shd w:val="clear" w:color="auto" w:fill="FFFFFF"/>
              </w:rPr>
              <w:t>may have</w:t>
            </w:r>
            <w:r w:rsidR="00CD30FF" w:rsidRPr="00A0069A">
              <w:rPr>
                <w:shd w:val="clear" w:color="auto" w:fill="FFFFFF"/>
              </w:rPr>
              <w:t xml:space="preserve"> a challenge accessing streaming</w:t>
            </w:r>
            <w:r w:rsidR="00D514FE" w:rsidRPr="00A0069A">
              <w:rPr>
                <w:shd w:val="clear" w:color="auto" w:fill="FFFFFF"/>
              </w:rPr>
              <w:t xml:space="preserve"> video</w:t>
            </w:r>
            <w:r w:rsidR="00CD30FF" w:rsidRPr="00A0069A">
              <w:rPr>
                <w:shd w:val="clear" w:color="auto" w:fill="FFFFFF"/>
              </w:rPr>
              <w:t>s due to narrow bandwidth</w:t>
            </w:r>
            <w:r w:rsidR="002E0788">
              <w:rPr>
                <w:shd w:val="clear" w:color="auto" w:fill="FFFFFF"/>
              </w:rPr>
              <w:t xml:space="preserve"> with their present service provider</w:t>
            </w:r>
            <w:r w:rsidR="00CD30FF" w:rsidRPr="00A0069A">
              <w:rPr>
                <w:shd w:val="clear" w:color="auto" w:fill="FFFFFF"/>
              </w:rPr>
              <w:t>. If this is the case the progress of the learner will be a lot slower compare to other online learning peers</w:t>
            </w:r>
            <w:r w:rsidR="002E0788">
              <w:rPr>
                <w:shd w:val="clear" w:color="auto" w:fill="FFFFFF"/>
              </w:rPr>
              <w:t xml:space="preserve"> who have access to this updated technology</w:t>
            </w:r>
            <w:r w:rsidR="00CD30FF" w:rsidRPr="00A0069A">
              <w:rPr>
                <w:shd w:val="clear" w:color="auto" w:fill="FFFFFF"/>
              </w:rPr>
              <w:t>.</w:t>
            </w:r>
            <w:r w:rsidR="00D514FE" w:rsidRPr="00A0069A">
              <w:rPr>
                <w:shd w:val="clear" w:color="auto" w:fill="FFFFFF"/>
              </w:rPr>
              <w:t xml:space="preserve"> </w:t>
            </w:r>
            <w:r w:rsidR="00CD30FF" w:rsidRPr="00A0069A">
              <w:rPr>
                <w:shd w:val="clear" w:color="auto" w:fill="FFFFFF"/>
              </w:rPr>
              <w:t xml:space="preserve"> The solution can be </w:t>
            </w:r>
            <w:r w:rsidR="00A0069A" w:rsidRPr="00A0069A">
              <w:rPr>
                <w:shd w:val="clear" w:color="auto" w:fill="FFFFFF"/>
              </w:rPr>
              <w:t>to remember</w:t>
            </w:r>
            <w:r w:rsidR="00CD30FF" w:rsidRPr="00A0069A">
              <w:rPr>
                <w:shd w:val="clear" w:color="auto" w:fill="FFFFFF"/>
              </w:rPr>
              <w:t xml:space="preserve"> to test out the learning module demonstration lesson in o</w:t>
            </w:r>
            <w:r w:rsidR="00A0069A" w:rsidRPr="00A0069A">
              <w:rPr>
                <w:shd w:val="clear" w:color="auto" w:fill="FFFFFF"/>
              </w:rPr>
              <w:t>r</w:t>
            </w:r>
            <w:r w:rsidR="00CD30FF" w:rsidRPr="00A0069A">
              <w:rPr>
                <w:shd w:val="clear" w:color="auto" w:fill="FFFFFF"/>
              </w:rPr>
              <w:t xml:space="preserve">der to get a feel of </w:t>
            </w:r>
            <w:r w:rsidR="00A0069A" w:rsidRPr="00A0069A">
              <w:rPr>
                <w:shd w:val="clear" w:color="auto" w:fill="FFFFFF"/>
              </w:rPr>
              <w:t>the school’s expectation</w:t>
            </w:r>
            <w:r w:rsidR="00933303">
              <w:rPr>
                <w:shd w:val="clear" w:color="auto" w:fill="FFFFFF"/>
              </w:rPr>
              <w:t xml:space="preserve"> as well as researched web-based </w:t>
            </w:r>
            <w:r w:rsidR="006545D6">
              <w:rPr>
                <w:shd w:val="clear" w:color="auto" w:fill="FFFFFF"/>
              </w:rPr>
              <w:t>instruction</w:t>
            </w:r>
            <w:r w:rsidR="002E0788">
              <w:rPr>
                <w:shd w:val="clear" w:color="auto" w:fill="FFFFFF"/>
              </w:rPr>
              <w:t xml:space="preserve"> before taking the course</w:t>
            </w:r>
            <w:r w:rsidR="006545D6">
              <w:rPr>
                <w:shd w:val="clear" w:color="auto" w:fill="FFFFFF"/>
              </w:rPr>
              <w:t xml:space="preserve"> (</w:t>
            </w:r>
            <w:r w:rsidR="00933303" w:rsidRPr="006545D6">
              <w:rPr>
                <w:rStyle w:val="medium-font"/>
                <w:bdr w:val="none" w:sz="0" w:space="0" w:color="auto" w:frame="1"/>
              </w:rPr>
              <w:t>Brigham</w:t>
            </w:r>
            <w:r w:rsidR="006545D6" w:rsidRPr="006545D6">
              <w:rPr>
                <w:rStyle w:val="medium-font"/>
                <w:bdr w:val="none" w:sz="0" w:space="0" w:color="auto" w:frame="1"/>
              </w:rPr>
              <w:t xml:space="preserve"> &amp;</w:t>
            </w:r>
            <w:r w:rsidR="00933303" w:rsidRPr="006545D6">
              <w:rPr>
                <w:rStyle w:val="medium-font"/>
                <w:bdr w:val="none" w:sz="0" w:space="0" w:color="auto" w:frame="1"/>
              </w:rPr>
              <w:t xml:space="preserve"> Klein-Collins, 2011</w:t>
            </w:r>
            <w:r w:rsidR="00933303">
              <w:rPr>
                <w:rStyle w:val="medium-font"/>
                <w:rFonts w:ascii="Tahoma" w:hAnsi="Tahoma" w:cs="Tahoma"/>
                <w:color w:val="333333"/>
                <w:sz w:val="18"/>
                <w:szCs w:val="18"/>
                <w:bdr w:val="none" w:sz="0" w:space="0" w:color="auto" w:frame="1"/>
              </w:rPr>
              <w:t>)</w:t>
            </w:r>
            <w:r w:rsidR="00A0069A" w:rsidRPr="00A0069A">
              <w:rPr>
                <w:shd w:val="clear" w:color="auto" w:fill="FFFFFF"/>
              </w:rPr>
              <w:t>.</w:t>
            </w:r>
          </w:p>
          <w:p w:rsidR="006D3944" w:rsidRDefault="006D3944" w:rsidP="00126DB7">
            <w:pPr>
              <w:pStyle w:val="NormalWeb"/>
              <w:spacing w:line="480" w:lineRule="auto"/>
              <w:rPr>
                <w:shd w:val="clear" w:color="auto" w:fill="FFFFFF"/>
              </w:rPr>
            </w:pPr>
          </w:p>
          <w:p w:rsidR="00247915" w:rsidRDefault="00247915" w:rsidP="00126DB7">
            <w:pPr>
              <w:spacing w:line="480" w:lineRule="auto"/>
              <w:rPr>
                <w:rFonts w:ascii="Times New Roman" w:hAnsi="Times New Roman"/>
                <w:sz w:val="24"/>
                <w:szCs w:val="24"/>
              </w:rPr>
            </w:pPr>
          </w:p>
          <w:p w:rsidR="00247915" w:rsidRDefault="00247915" w:rsidP="007D6861">
            <w:pPr>
              <w:spacing w:line="480" w:lineRule="auto"/>
              <w:rPr>
                <w:rFonts w:ascii="Times New Roman" w:hAnsi="Times New Roman"/>
                <w:sz w:val="24"/>
                <w:szCs w:val="24"/>
              </w:rPr>
            </w:pPr>
          </w:p>
          <w:p w:rsidR="00247915" w:rsidRDefault="00247915" w:rsidP="007D6861">
            <w:pPr>
              <w:spacing w:line="480" w:lineRule="auto"/>
              <w:rPr>
                <w:rFonts w:ascii="Times New Roman" w:hAnsi="Times New Roman"/>
                <w:sz w:val="24"/>
                <w:szCs w:val="24"/>
              </w:rPr>
            </w:pPr>
          </w:p>
          <w:p w:rsidR="00247915" w:rsidRDefault="00247915" w:rsidP="007D6861">
            <w:pPr>
              <w:spacing w:line="480" w:lineRule="auto"/>
              <w:rPr>
                <w:rFonts w:ascii="Times New Roman" w:hAnsi="Times New Roman"/>
                <w:sz w:val="24"/>
                <w:szCs w:val="24"/>
              </w:rPr>
            </w:pPr>
          </w:p>
          <w:p w:rsidR="00247915" w:rsidRDefault="00247915" w:rsidP="00247915">
            <w:pPr>
              <w:spacing w:line="480" w:lineRule="auto"/>
              <w:ind w:right="-4428"/>
              <w:rPr>
                <w:rFonts w:ascii="Times New Roman" w:hAnsi="Times New Roman"/>
                <w:sz w:val="24"/>
                <w:szCs w:val="24"/>
              </w:rPr>
            </w:pPr>
          </w:p>
          <w:p w:rsidR="00DB1BD0" w:rsidRDefault="00DB1BD0" w:rsidP="001B3870">
            <w:pPr>
              <w:spacing w:line="480" w:lineRule="auto"/>
              <w:ind w:right="-4428"/>
              <w:rPr>
                <w:rFonts w:ascii="Times New Roman" w:hAnsi="Times New Roman"/>
                <w:sz w:val="24"/>
                <w:szCs w:val="24"/>
              </w:rPr>
            </w:pPr>
          </w:p>
          <w:p w:rsidR="00DB1BD0" w:rsidRDefault="00DB1BD0" w:rsidP="001B3870">
            <w:pPr>
              <w:spacing w:line="480" w:lineRule="auto"/>
              <w:ind w:right="-4428"/>
              <w:rPr>
                <w:rFonts w:ascii="Times New Roman" w:hAnsi="Times New Roman"/>
                <w:sz w:val="24"/>
                <w:szCs w:val="24"/>
              </w:rPr>
            </w:pPr>
          </w:p>
          <w:p w:rsidR="00DB1BD0" w:rsidRDefault="00DB1BD0" w:rsidP="001B3870">
            <w:pPr>
              <w:spacing w:line="480" w:lineRule="auto"/>
              <w:ind w:right="-4428"/>
              <w:rPr>
                <w:rFonts w:ascii="Times New Roman" w:hAnsi="Times New Roman"/>
                <w:sz w:val="24"/>
                <w:szCs w:val="24"/>
              </w:rPr>
            </w:pPr>
          </w:p>
          <w:p w:rsidR="00C308D7" w:rsidRDefault="001438B2" w:rsidP="001B3870">
            <w:pPr>
              <w:spacing w:line="480" w:lineRule="auto"/>
              <w:ind w:right="-4428"/>
              <w:rPr>
                <w:rFonts w:ascii="Times New Roman" w:hAnsi="Times New Roman"/>
                <w:bCs/>
                <w:sz w:val="24"/>
                <w:szCs w:val="24"/>
              </w:rPr>
            </w:pPr>
            <w:r w:rsidRPr="00116A7E">
              <w:rPr>
                <w:rFonts w:ascii="Times New Roman" w:hAnsi="Times New Roman"/>
                <w:bCs/>
                <w:sz w:val="24"/>
                <w:szCs w:val="24"/>
              </w:rPr>
              <w:lastRenderedPageBreak/>
              <w:t xml:space="preserve">                          </w:t>
            </w:r>
            <w:r>
              <w:rPr>
                <w:rFonts w:ascii="Times New Roman" w:hAnsi="Times New Roman"/>
                <w:bCs/>
                <w:sz w:val="24"/>
                <w:szCs w:val="24"/>
              </w:rPr>
              <w:t xml:space="preserve">                               </w:t>
            </w:r>
            <w:r w:rsidRPr="00116A7E">
              <w:rPr>
                <w:rFonts w:ascii="Times New Roman" w:hAnsi="Times New Roman"/>
                <w:bCs/>
                <w:sz w:val="24"/>
                <w:szCs w:val="24"/>
              </w:rPr>
              <w:t xml:space="preserve">  </w:t>
            </w:r>
            <w:r>
              <w:rPr>
                <w:rFonts w:ascii="Times New Roman" w:hAnsi="Times New Roman"/>
                <w:bCs/>
                <w:sz w:val="24"/>
                <w:szCs w:val="24"/>
              </w:rPr>
              <w:t xml:space="preserve">     </w:t>
            </w:r>
            <w:r w:rsidRPr="00116A7E">
              <w:rPr>
                <w:rFonts w:ascii="Times New Roman" w:hAnsi="Times New Roman"/>
                <w:bCs/>
                <w:sz w:val="24"/>
                <w:szCs w:val="24"/>
              </w:rPr>
              <w:t xml:space="preserve"> </w:t>
            </w:r>
          </w:p>
          <w:p w:rsidR="001438B2" w:rsidRDefault="00C308D7" w:rsidP="001B3870">
            <w:pPr>
              <w:spacing w:line="480" w:lineRule="auto"/>
              <w:ind w:right="-4428"/>
              <w:rPr>
                <w:rFonts w:ascii="Times New Roman" w:hAnsi="Times New Roman"/>
                <w:bCs/>
                <w:sz w:val="24"/>
                <w:szCs w:val="24"/>
              </w:rPr>
            </w:pPr>
            <w:r>
              <w:rPr>
                <w:rFonts w:ascii="Times New Roman" w:hAnsi="Times New Roman"/>
                <w:bCs/>
                <w:sz w:val="24"/>
                <w:szCs w:val="24"/>
              </w:rPr>
              <w:t xml:space="preserve">                                                                   </w:t>
            </w:r>
            <w:r w:rsidR="001438B2" w:rsidRPr="00116A7E">
              <w:rPr>
                <w:rFonts w:ascii="Times New Roman" w:hAnsi="Times New Roman"/>
                <w:bCs/>
                <w:sz w:val="24"/>
                <w:szCs w:val="24"/>
              </w:rPr>
              <w:t>Reference</w:t>
            </w:r>
            <w:r w:rsidR="001438B2">
              <w:rPr>
                <w:rFonts w:ascii="Times New Roman" w:hAnsi="Times New Roman"/>
                <w:bCs/>
                <w:sz w:val="24"/>
                <w:szCs w:val="24"/>
              </w:rPr>
              <w:t>s</w:t>
            </w:r>
          </w:p>
          <w:p w:rsidR="00A81139" w:rsidRDefault="006313B9" w:rsidP="001B3870">
            <w:pPr>
              <w:spacing w:line="480" w:lineRule="auto"/>
              <w:ind w:right="-4428"/>
              <w:rPr>
                <w:rFonts w:ascii="Times New Roman" w:hAnsi="Times New Roman"/>
                <w:bCs/>
                <w:sz w:val="24"/>
                <w:szCs w:val="24"/>
              </w:rPr>
            </w:pPr>
            <w:r w:rsidRPr="00652BD2">
              <w:rPr>
                <w:rFonts w:ascii="Times New Roman" w:hAnsi="Times New Roman"/>
                <w:bCs/>
                <w:sz w:val="24"/>
                <w:szCs w:val="24"/>
              </w:rPr>
              <w:t>Ask. (</w:t>
            </w:r>
            <w:r w:rsidR="00E074DA" w:rsidRPr="00652BD2">
              <w:rPr>
                <w:rFonts w:ascii="Times New Roman" w:hAnsi="Times New Roman"/>
                <w:bCs/>
                <w:sz w:val="24"/>
                <w:szCs w:val="24"/>
              </w:rPr>
              <w:t>2011). In Ask.com online information reference. Retrieved from http://www.ask.com/groupthink</w:t>
            </w:r>
          </w:p>
          <w:p w:rsidR="001438B2" w:rsidRPr="007F1ADD" w:rsidRDefault="001438B2" w:rsidP="001B3870">
            <w:pPr>
              <w:spacing w:line="240" w:lineRule="auto"/>
              <w:rPr>
                <w:rFonts w:ascii="Times New Roman" w:hAnsi="Times New Roman"/>
                <w:i/>
                <w:sz w:val="24"/>
                <w:szCs w:val="24"/>
              </w:rPr>
            </w:pPr>
            <w:r w:rsidRPr="007F1ADD">
              <w:rPr>
                <w:rFonts w:ascii="Times New Roman" w:hAnsi="Times New Roman"/>
                <w:sz w:val="24"/>
                <w:szCs w:val="24"/>
              </w:rPr>
              <w:t xml:space="preserve">Bender, T. (2003). </w:t>
            </w:r>
            <w:r w:rsidRPr="007F1ADD">
              <w:rPr>
                <w:rFonts w:ascii="Times New Roman" w:hAnsi="Times New Roman"/>
                <w:i/>
                <w:sz w:val="24"/>
                <w:szCs w:val="24"/>
              </w:rPr>
              <w:t>Discussion-based online teaching to enhance student learning: Theory, practice</w:t>
            </w:r>
          </w:p>
          <w:p w:rsidR="001438B2" w:rsidRDefault="001438B2" w:rsidP="001B3870">
            <w:pPr>
              <w:spacing w:line="240" w:lineRule="auto"/>
              <w:rPr>
                <w:rFonts w:ascii="Times New Roman" w:hAnsi="Times New Roman"/>
                <w:sz w:val="24"/>
                <w:szCs w:val="24"/>
              </w:rPr>
            </w:pPr>
            <w:r w:rsidRPr="007F1ADD">
              <w:rPr>
                <w:rFonts w:ascii="Times New Roman" w:hAnsi="Times New Roman"/>
                <w:i/>
                <w:sz w:val="24"/>
                <w:szCs w:val="24"/>
              </w:rPr>
              <w:t xml:space="preserve">       </w:t>
            </w:r>
            <w:proofErr w:type="gramStart"/>
            <w:r w:rsidRPr="007F1ADD">
              <w:rPr>
                <w:rFonts w:ascii="Times New Roman" w:hAnsi="Times New Roman"/>
                <w:i/>
                <w:sz w:val="24"/>
                <w:szCs w:val="24"/>
              </w:rPr>
              <w:t>and</w:t>
            </w:r>
            <w:proofErr w:type="gramEnd"/>
            <w:r w:rsidRPr="007F1ADD">
              <w:rPr>
                <w:rFonts w:ascii="Times New Roman" w:hAnsi="Times New Roman"/>
                <w:i/>
                <w:sz w:val="24"/>
                <w:szCs w:val="24"/>
              </w:rPr>
              <w:t xml:space="preserve"> assessment. </w:t>
            </w:r>
            <w:r w:rsidRPr="007F1ADD">
              <w:rPr>
                <w:rFonts w:ascii="Times New Roman" w:hAnsi="Times New Roman"/>
                <w:sz w:val="24"/>
                <w:szCs w:val="24"/>
              </w:rPr>
              <w:t>Sterling, Virginia: Stylus Publishing.</w:t>
            </w:r>
            <w:r w:rsidRPr="00337949">
              <w:rPr>
                <w:rFonts w:ascii="Times New Roman" w:hAnsi="Times New Roman"/>
                <w:sz w:val="24"/>
                <w:szCs w:val="24"/>
              </w:rPr>
              <w:t xml:space="preserve"> </w:t>
            </w:r>
          </w:p>
          <w:p w:rsidR="00772739" w:rsidRDefault="00933303" w:rsidP="001B3870">
            <w:pPr>
              <w:spacing w:line="240" w:lineRule="auto"/>
              <w:rPr>
                <w:rFonts w:ascii="Times New Roman" w:hAnsi="Times New Roman"/>
                <w:sz w:val="24"/>
                <w:szCs w:val="24"/>
              </w:rPr>
            </w:pPr>
            <w:r w:rsidRPr="006545D6">
              <w:rPr>
                <w:rStyle w:val="medium-font"/>
                <w:rFonts w:ascii="Times New Roman" w:hAnsi="Times New Roman"/>
                <w:sz w:val="24"/>
                <w:szCs w:val="24"/>
                <w:bdr w:val="none" w:sz="0" w:space="0" w:color="auto" w:frame="1"/>
              </w:rPr>
              <w:t>Brigham, C</w:t>
            </w:r>
            <w:r w:rsidR="006545D6" w:rsidRPr="006545D6">
              <w:rPr>
                <w:rStyle w:val="medium-font"/>
                <w:rFonts w:ascii="Times New Roman" w:hAnsi="Times New Roman"/>
                <w:sz w:val="24"/>
                <w:szCs w:val="24"/>
                <w:bdr w:val="none" w:sz="0" w:space="0" w:color="auto" w:frame="1"/>
              </w:rPr>
              <w:t>., &amp;</w:t>
            </w:r>
            <w:r w:rsidRPr="006545D6">
              <w:rPr>
                <w:rStyle w:val="medium-font"/>
                <w:rFonts w:ascii="Times New Roman" w:hAnsi="Times New Roman"/>
                <w:sz w:val="24"/>
                <w:szCs w:val="24"/>
                <w:bdr w:val="none" w:sz="0" w:space="0" w:color="auto" w:frame="1"/>
              </w:rPr>
              <w:t xml:space="preserve"> Klein-Collins, R</w:t>
            </w:r>
            <w:r w:rsidR="006545D6" w:rsidRPr="006545D6">
              <w:rPr>
                <w:rStyle w:val="medium-font"/>
                <w:rFonts w:ascii="Times New Roman" w:hAnsi="Times New Roman"/>
                <w:sz w:val="24"/>
                <w:szCs w:val="24"/>
                <w:bdr w:val="none" w:sz="0" w:space="0" w:color="auto" w:frame="1"/>
              </w:rPr>
              <w:t>. (2011).</w:t>
            </w:r>
            <w:r w:rsidR="006545D6">
              <w:rPr>
                <w:rStyle w:val="medium-font"/>
                <w:rFonts w:ascii="Times New Roman" w:hAnsi="Times New Roman"/>
                <w:sz w:val="24"/>
                <w:szCs w:val="24"/>
                <w:bdr w:val="none" w:sz="0" w:space="0" w:color="auto" w:frame="1"/>
              </w:rPr>
              <w:t xml:space="preserve">Going online to make learning count. </w:t>
            </w:r>
            <w:r w:rsidR="00772739" w:rsidRPr="00C308D7">
              <w:rPr>
                <w:rFonts w:ascii="Times New Roman" w:hAnsi="Times New Roman"/>
                <w:sz w:val="24"/>
                <w:szCs w:val="24"/>
              </w:rPr>
              <w:t xml:space="preserve"> </w:t>
            </w:r>
            <w:r w:rsidR="00772739" w:rsidRPr="00772739">
              <w:rPr>
                <w:rFonts w:ascii="Times New Roman" w:hAnsi="Times New Roman"/>
                <w:sz w:val="24"/>
                <w:szCs w:val="24"/>
              </w:rPr>
              <w:t>International Review of</w:t>
            </w:r>
          </w:p>
          <w:p w:rsidR="00C308D7" w:rsidRDefault="00772739" w:rsidP="001B3870">
            <w:pPr>
              <w:spacing w:line="240" w:lineRule="auto"/>
              <w:rPr>
                <w:sz w:val="16"/>
                <w:szCs w:val="16"/>
              </w:rPr>
            </w:pPr>
            <w:r>
              <w:rPr>
                <w:rFonts w:ascii="Times New Roman" w:hAnsi="Times New Roman"/>
                <w:sz w:val="24"/>
                <w:szCs w:val="24"/>
              </w:rPr>
              <w:t xml:space="preserve">  </w:t>
            </w:r>
            <w:r w:rsidRPr="00772739">
              <w:rPr>
                <w:rFonts w:ascii="Times New Roman" w:hAnsi="Times New Roman"/>
                <w:sz w:val="24"/>
                <w:szCs w:val="24"/>
              </w:rPr>
              <w:t xml:space="preserve"> </w:t>
            </w:r>
            <w:r>
              <w:rPr>
                <w:rFonts w:ascii="Times New Roman" w:hAnsi="Times New Roman"/>
                <w:sz w:val="24"/>
                <w:szCs w:val="24"/>
              </w:rPr>
              <w:t xml:space="preserve">  </w:t>
            </w:r>
            <w:r w:rsidRPr="00772739">
              <w:rPr>
                <w:rFonts w:ascii="Times New Roman" w:hAnsi="Times New Roman"/>
                <w:sz w:val="24"/>
                <w:szCs w:val="24"/>
              </w:rPr>
              <w:t>Research in Open and Distance Learning</w:t>
            </w:r>
            <w:r>
              <w:rPr>
                <w:rFonts w:ascii="Times New Roman" w:hAnsi="Times New Roman"/>
                <w:sz w:val="24"/>
                <w:szCs w:val="24"/>
              </w:rPr>
              <w:t>, 12.1, 114. Retrieved from</w:t>
            </w:r>
          </w:p>
          <w:p w:rsidR="00772739" w:rsidRPr="009F29DE" w:rsidRDefault="00C308D7" w:rsidP="001B3870">
            <w:pPr>
              <w:spacing w:line="240" w:lineRule="auto"/>
              <w:rPr>
                <w:rFonts w:ascii="Times New Roman" w:hAnsi="Times New Roman"/>
                <w:sz w:val="24"/>
                <w:szCs w:val="24"/>
              </w:rPr>
            </w:pPr>
            <w:r w:rsidRPr="009F29DE">
              <w:rPr>
                <w:rFonts w:ascii="Times New Roman" w:hAnsi="Times New Roman"/>
                <w:sz w:val="24"/>
                <w:szCs w:val="24"/>
              </w:rPr>
              <w:t xml:space="preserve">        </w:t>
            </w:r>
            <w:hyperlink r:id="rId8" w:history="1">
              <w:r w:rsidRPr="009F29DE">
                <w:rPr>
                  <w:rStyle w:val="Hyperlink"/>
                  <w:rFonts w:ascii="Times New Roman" w:hAnsi="Times New Roman"/>
                  <w:sz w:val="24"/>
                  <w:szCs w:val="24"/>
                </w:rPr>
                <w:t xml:space="preserve">http://web.ebscohost.com.proxy1.ncu.edu/ehost/detail?vid=3&amp;hid=122&amp;sid=6e7465cd-2b18-456c-8e3b-   </w:t>
              </w:r>
              <w:r w:rsidRPr="009F29DE">
                <w:rPr>
                  <w:rStyle w:val="Hyperlink"/>
                  <w:rFonts w:ascii="Times New Roman" w:hAnsi="Times New Roman"/>
                  <w:sz w:val="24"/>
                  <w:szCs w:val="24"/>
                </w:rPr>
                <w:t xml:space="preserve">          828ebe0886c%40sessionmgr111&amp;bdata=JnNpdGU9ZWhvc3QtbGl2ZQ%3d%3d#db=ehh&amp;AN=59177111</w:t>
              </w:r>
            </w:hyperlink>
          </w:p>
          <w:p w:rsidR="00126DB7" w:rsidRDefault="00126DB7" w:rsidP="001B3870">
            <w:pPr>
              <w:spacing w:line="240" w:lineRule="auto"/>
              <w:rPr>
                <w:rFonts w:ascii="Times New Roman" w:hAnsi="Times New Roman"/>
                <w:sz w:val="24"/>
                <w:szCs w:val="24"/>
              </w:rPr>
            </w:pPr>
          </w:p>
          <w:p w:rsidR="006545D6" w:rsidRPr="00DA5A38" w:rsidRDefault="00751C41" w:rsidP="001B3870">
            <w:pPr>
              <w:ind w:right="-4428"/>
              <w:rPr>
                <w:rFonts w:ascii="Times New Roman" w:hAnsi="Times New Roman"/>
                <w:sz w:val="24"/>
                <w:szCs w:val="24"/>
              </w:rPr>
            </w:pPr>
            <w:proofErr w:type="spellStart"/>
            <w:r w:rsidRPr="00DA5A38">
              <w:rPr>
                <w:rFonts w:ascii="Times New Roman" w:hAnsi="Times New Roman"/>
                <w:sz w:val="24"/>
                <w:szCs w:val="24"/>
              </w:rPr>
              <w:t>Kop</w:t>
            </w:r>
            <w:proofErr w:type="gramStart"/>
            <w:r w:rsidRPr="00DA5A38">
              <w:rPr>
                <w:rFonts w:ascii="Times New Roman" w:hAnsi="Times New Roman"/>
                <w:sz w:val="24"/>
                <w:szCs w:val="24"/>
              </w:rPr>
              <w:t>,R</w:t>
            </w:r>
            <w:proofErr w:type="spellEnd"/>
            <w:proofErr w:type="gramEnd"/>
            <w:r w:rsidRPr="00DA5A38">
              <w:rPr>
                <w:rFonts w:ascii="Times New Roman" w:hAnsi="Times New Roman"/>
                <w:sz w:val="24"/>
                <w:szCs w:val="24"/>
              </w:rPr>
              <w:t xml:space="preserve">. (2011). The challenges to </w:t>
            </w:r>
            <w:proofErr w:type="spellStart"/>
            <w:r w:rsidRPr="00DA5A38">
              <w:rPr>
                <w:rFonts w:ascii="Times New Roman" w:hAnsi="Times New Roman"/>
                <w:sz w:val="24"/>
                <w:szCs w:val="24"/>
              </w:rPr>
              <w:t>connectivist</w:t>
            </w:r>
            <w:proofErr w:type="spellEnd"/>
            <w:r w:rsidRPr="00DA5A38">
              <w:rPr>
                <w:rFonts w:ascii="Times New Roman" w:hAnsi="Times New Roman"/>
                <w:sz w:val="24"/>
                <w:szCs w:val="24"/>
              </w:rPr>
              <w:t xml:space="preserve"> learning on open online networks: Learning experiences </w:t>
            </w:r>
          </w:p>
          <w:p w:rsidR="006545D6" w:rsidRPr="00DA5A38" w:rsidRDefault="00DA5A38" w:rsidP="001B3870">
            <w:pPr>
              <w:ind w:right="-4428"/>
              <w:rPr>
                <w:rFonts w:ascii="Times New Roman" w:hAnsi="Times New Roman"/>
                <w:sz w:val="24"/>
                <w:szCs w:val="24"/>
              </w:rPr>
            </w:pPr>
            <w:r>
              <w:rPr>
                <w:rFonts w:ascii="Times New Roman" w:hAnsi="Times New Roman"/>
                <w:sz w:val="24"/>
                <w:szCs w:val="24"/>
              </w:rPr>
              <w:t xml:space="preserve">      </w:t>
            </w:r>
            <w:proofErr w:type="gramStart"/>
            <w:r w:rsidR="00751C41" w:rsidRPr="00DA5A38">
              <w:rPr>
                <w:rFonts w:ascii="Times New Roman" w:hAnsi="Times New Roman"/>
                <w:sz w:val="24"/>
                <w:szCs w:val="24"/>
              </w:rPr>
              <w:t>during</w:t>
            </w:r>
            <w:proofErr w:type="gramEnd"/>
            <w:r w:rsidR="00751C41" w:rsidRPr="00DA5A38">
              <w:rPr>
                <w:rFonts w:ascii="Times New Roman" w:hAnsi="Times New Roman"/>
                <w:sz w:val="24"/>
                <w:szCs w:val="24"/>
              </w:rPr>
              <w:t xml:space="preserve"> massive open online course. International Review of Research in Open and Distance Learning, </w:t>
            </w:r>
          </w:p>
          <w:p w:rsidR="001438B2" w:rsidRDefault="00C308D7" w:rsidP="001B3870">
            <w:pPr>
              <w:ind w:right="-4428"/>
              <w:rPr>
                <w:rFonts w:ascii="Times New Roman" w:hAnsi="Times New Roman"/>
                <w:sz w:val="24"/>
                <w:szCs w:val="24"/>
              </w:rPr>
            </w:pPr>
            <w:r>
              <w:rPr>
                <w:rFonts w:ascii="Times New Roman" w:hAnsi="Times New Roman"/>
                <w:sz w:val="24"/>
                <w:szCs w:val="24"/>
              </w:rPr>
              <w:t xml:space="preserve">      </w:t>
            </w:r>
            <w:r w:rsidR="00751C41" w:rsidRPr="00DA5A38">
              <w:rPr>
                <w:rFonts w:ascii="Times New Roman" w:hAnsi="Times New Roman"/>
                <w:sz w:val="24"/>
                <w:szCs w:val="24"/>
              </w:rPr>
              <w:t xml:space="preserve">12.3, 35. Retrieved from  </w:t>
            </w:r>
            <w:hyperlink r:id="rId9" w:history="1">
              <w:r w:rsidRPr="009F29DE">
                <w:rPr>
                  <w:rStyle w:val="Hyperlink"/>
                  <w:rFonts w:ascii="Times New Roman" w:hAnsi="Times New Roman"/>
                  <w:sz w:val="24"/>
                  <w:szCs w:val="24"/>
                </w:rPr>
                <w:t>http://web.ebscohost.com.proxy1.ncu.edu/ehost/detail?vid=3&amp;hid=126&amp;sid=04584fbe-46a5-401b-94d0</w:t>
              </w:r>
              <w:r w:rsidRPr="009F5C77">
                <w:rPr>
                  <w:rStyle w:val="Hyperlink"/>
                  <w:sz w:val="16"/>
                  <w:szCs w:val="16"/>
                </w:rPr>
                <w:t xml:space="preserve">-  </w:t>
              </w:r>
              <w:r w:rsidRPr="009F29DE">
                <w:rPr>
                  <w:rStyle w:val="Hyperlink"/>
                  <w:rFonts w:ascii="Times New Roman" w:hAnsi="Times New Roman"/>
                  <w:sz w:val="24"/>
                  <w:szCs w:val="24"/>
                </w:rPr>
                <w:t>24f32245e035%40sessionmgr113&amp;bdata=JnNpdGU9ZWhvc3Q</w:t>
              </w:r>
            </w:hyperlink>
          </w:p>
          <w:p w:rsidR="00751C41" w:rsidRDefault="00751C41" w:rsidP="001B3870">
            <w:pPr>
              <w:ind w:right="-4428"/>
              <w:rPr>
                <w:rFonts w:ascii="Times New Roman" w:hAnsi="Times New Roman"/>
                <w:sz w:val="24"/>
                <w:szCs w:val="24"/>
              </w:rPr>
            </w:pPr>
          </w:p>
          <w:p w:rsidR="001438B2" w:rsidRPr="00652BD2" w:rsidRDefault="001438B2" w:rsidP="001B3870">
            <w:pPr>
              <w:rPr>
                <w:rFonts w:ascii="Times New Roman" w:hAnsi="Times New Roman"/>
                <w:i/>
                <w:sz w:val="24"/>
                <w:szCs w:val="24"/>
              </w:rPr>
            </w:pPr>
            <w:proofErr w:type="spellStart"/>
            <w:r w:rsidRPr="00652BD2">
              <w:rPr>
                <w:rFonts w:ascii="Times New Roman" w:hAnsi="Times New Roman"/>
                <w:sz w:val="24"/>
                <w:szCs w:val="24"/>
              </w:rPr>
              <w:t>Palloff</w:t>
            </w:r>
            <w:proofErr w:type="spellEnd"/>
            <w:r w:rsidRPr="00652BD2">
              <w:rPr>
                <w:rFonts w:ascii="Times New Roman" w:hAnsi="Times New Roman"/>
                <w:sz w:val="24"/>
                <w:szCs w:val="24"/>
              </w:rPr>
              <w:t xml:space="preserve">, R., &amp; Pratt, K. (2005). </w:t>
            </w:r>
            <w:r w:rsidRPr="00652BD2">
              <w:rPr>
                <w:rFonts w:ascii="Times New Roman" w:hAnsi="Times New Roman"/>
                <w:i/>
                <w:sz w:val="24"/>
                <w:szCs w:val="24"/>
              </w:rPr>
              <w:t xml:space="preserve">Collaborating online: Learning together in community. </w:t>
            </w:r>
          </w:p>
          <w:p w:rsidR="001438B2" w:rsidRDefault="001438B2" w:rsidP="001B3870">
            <w:pPr>
              <w:rPr>
                <w:rFonts w:ascii="Times New Roman" w:hAnsi="Times New Roman"/>
                <w:i/>
                <w:sz w:val="24"/>
                <w:szCs w:val="24"/>
              </w:rPr>
            </w:pPr>
            <w:r w:rsidRPr="00652BD2">
              <w:rPr>
                <w:rFonts w:ascii="Times New Roman" w:hAnsi="Times New Roman"/>
                <w:i/>
                <w:sz w:val="24"/>
                <w:szCs w:val="24"/>
              </w:rPr>
              <w:t xml:space="preserve">             </w:t>
            </w:r>
            <w:r w:rsidRPr="00652BD2">
              <w:rPr>
                <w:rFonts w:ascii="Times New Roman" w:hAnsi="Times New Roman"/>
                <w:sz w:val="24"/>
                <w:szCs w:val="24"/>
              </w:rPr>
              <w:t>San Francisco, CA: John Wiley &amp; Sons, Inc.</w:t>
            </w:r>
          </w:p>
          <w:p w:rsidR="001438B2" w:rsidRPr="00CB1D25" w:rsidRDefault="001438B2" w:rsidP="001B3870">
            <w:pPr>
              <w:ind w:right="-4428"/>
              <w:rPr>
                <w:rFonts w:ascii="Times New Roman" w:hAnsi="Times New Roman"/>
                <w:sz w:val="24"/>
                <w:szCs w:val="24"/>
              </w:rPr>
            </w:pPr>
          </w:p>
          <w:p w:rsidR="001438B2" w:rsidRPr="00652BD2" w:rsidRDefault="001438B2" w:rsidP="001B3870">
            <w:pPr>
              <w:rPr>
                <w:rFonts w:ascii="Times New Roman" w:hAnsi="Times New Roman"/>
                <w:i/>
                <w:sz w:val="24"/>
                <w:szCs w:val="24"/>
              </w:rPr>
            </w:pPr>
            <w:proofErr w:type="spellStart"/>
            <w:r w:rsidRPr="00652BD2">
              <w:rPr>
                <w:rFonts w:ascii="Times New Roman" w:hAnsi="Times New Roman"/>
                <w:sz w:val="24"/>
                <w:szCs w:val="24"/>
              </w:rPr>
              <w:t>Palloff</w:t>
            </w:r>
            <w:proofErr w:type="spellEnd"/>
            <w:r w:rsidRPr="00652BD2">
              <w:rPr>
                <w:rFonts w:ascii="Times New Roman" w:hAnsi="Times New Roman"/>
                <w:sz w:val="24"/>
                <w:szCs w:val="24"/>
              </w:rPr>
              <w:t xml:space="preserve">, R., &amp; Pratt, K. (2007). </w:t>
            </w:r>
            <w:r w:rsidRPr="00652BD2">
              <w:rPr>
                <w:rFonts w:ascii="Times New Roman" w:hAnsi="Times New Roman"/>
                <w:i/>
                <w:sz w:val="24"/>
                <w:szCs w:val="24"/>
              </w:rPr>
              <w:t xml:space="preserve">Building online learning communities: Effective strategies for </w:t>
            </w:r>
          </w:p>
          <w:p w:rsidR="001438B2" w:rsidRDefault="001438B2" w:rsidP="001B3870">
            <w:pPr>
              <w:rPr>
                <w:rFonts w:ascii="Times New Roman" w:hAnsi="Times New Roman"/>
                <w:sz w:val="24"/>
                <w:szCs w:val="24"/>
              </w:rPr>
            </w:pPr>
            <w:r w:rsidRPr="00652BD2">
              <w:rPr>
                <w:rFonts w:ascii="Times New Roman" w:hAnsi="Times New Roman"/>
                <w:i/>
                <w:sz w:val="24"/>
                <w:szCs w:val="24"/>
              </w:rPr>
              <w:t xml:space="preserve">             </w:t>
            </w:r>
            <w:proofErr w:type="gramStart"/>
            <w:r w:rsidRPr="00652BD2">
              <w:rPr>
                <w:rFonts w:ascii="Times New Roman" w:hAnsi="Times New Roman"/>
                <w:i/>
                <w:sz w:val="24"/>
                <w:szCs w:val="24"/>
              </w:rPr>
              <w:t>the</w:t>
            </w:r>
            <w:proofErr w:type="gramEnd"/>
            <w:r w:rsidRPr="00652BD2">
              <w:rPr>
                <w:rFonts w:ascii="Times New Roman" w:hAnsi="Times New Roman"/>
                <w:i/>
                <w:sz w:val="24"/>
                <w:szCs w:val="24"/>
              </w:rPr>
              <w:t xml:space="preserve"> virtual classroom. </w:t>
            </w:r>
            <w:r w:rsidRPr="00652BD2">
              <w:rPr>
                <w:rFonts w:ascii="Times New Roman" w:hAnsi="Times New Roman"/>
                <w:sz w:val="24"/>
                <w:szCs w:val="24"/>
              </w:rPr>
              <w:t>San Francisco, CA: John Wiley &amp; Sons, Inc.</w:t>
            </w:r>
          </w:p>
          <w:p w:rsidR="001438B2" w:rsidRDefault="001438B2" w:rsidP="001B3870">
            <w:pPr>
              <w:rPr>
                <w:rFonts w:ascii="Times New Roman" w:hAnsi="Times New Roman"/>
                <w:sz w:val="24"/>
                <w:szCs w:val="24"/>
              </w:rPr>
            </w:pPr>
          </w:p>
          <w:p w:rsidR="001438B2" w:rsidRPr="00C308D7" w:rsidRDefault="001438B2" w:rsidP="001B3870">
            <w:pPr>
              <w:spacing w:line="240" w:lineRule="auto"/>
              <w:ind w:right="-4428"/>
              <w:rPr>
                <w:rFonts w:ascii="Times New Roman" w:hAnsi="Times New Roman"/>
                <w:sz w:val="24"/>
                <w:szCs w:val="24"/>
              </w:rPr>
            </w:pPr>
            <w:proofErr w:type="spellStart"/>
            <w:r w:rsidRPr="00C308D7">
              <w:rPr>
                <w:rFonts w:ascii="Times New Roman" w:hAnsi="Times New Roman"/>
                <w:sz w:val="24"/>
                <w:szCs w:val="24"/>
              </w:rPr>
              <w:t>Pozzi</w:t>
            </w:r>
            <w:proofErr w:type="gramStart"/>
            <w:r w:rsidRPr="00C308D7">
              <w:rPr>
                <w:rFonts w:ascii="Times New Roman" w:hAnsi="Times New Roman"/>
                <w:sz w:val="24"/>
                <w:szCs w:val="24"/>
              </w:rPr>
              <w:t>,F</w:t>
            </w:r>
            <w:proofErr w:type="spellEnd"/>
            <w:proofErr w:type="gramEnd"/>
            <w:r w:rsidRPr="00C308D7">
              <w:rPr>
                <w:rFonts w:ascii="Times New Roman" w:hAnsi="Times New Roman"/>
                <w:sz w:val="24"/>
                <w:szCs w:val="24"/>
              </w:rPr>
              <w:t xml:space="preserve">.,&amp; </w:t>
            </w:r>
            <w:proofErr w:type="spellStart"/>
            <w:r w:rsidRPr="00C308D7">
              <w:rPr>
                <w:rFonts w:ascii="Times New Roman" w:hAnsi="Times New Roman"/>
                <w:sz w:val="24"/>
                <w:szCs w:val="24"/>
              </w:rPr>
              <w:t>Persico</w:t>
            </w:r>
            <w:proofErr w:type="spellEnd"/>
            <w:r w:rsidRPr="00C308D7">
              <w:rPr>
                <w:rFonts w:ascii="Times New Roman" w:hAnsi="Times New Roman"/>
                <w:sz w:val="24"/>
                <w:szCs w:val="24"/>
              </w:rPr>
              <w:t>, D. (2011, April). RE: Techniques for fostering collaboration in online learning</w:t>
            </w:r>
          </w:p>
          <w:p w:rsidR="001438B2" w:rsidRDefault="001438B2" w:rsidP="001B3870">
            <w:pPr>
              <w:spacing w:line="240" w:lineRule="auto"/>
              <w:ind w:right="-4428"/>
            </w:pPr>
            <w:r w:rsidRPr="00C308D7">
              <w:rPr>
                <w:rFonts w:ascii="Times New Roman" w:hAnsi="Times New Roman"/>
                <w:sz w:val="24"/>
                <w:szCs w:val="24"/>
              </w:rPr>
              <w:t xml:space="preserve">        </w:t>
            </w:r>
            <w:proofErr w:type="gramStart"/>
            <w:r w:rsidRPr="00C308D7">
              <w:rPr>
                <w:rFonts w:ascii="Times New Roman" w:hAnsi="Times New Roman"/>
                <w:sz w:val="24"/>
                <w:szCs w:val="24"/>
              </w:rPr>
              <w:t>communities</w:t>
            </w:r>
            <w:proofErr w:type="gramEnd"/>
            <w:r w:rsidRPr="00C308D7">
              <w:rPr>
                <w:rFonts w:ascii="Times New Roman" w:hAnsi="Times New Roman"/>
                <w:sz w:val="24"/>
                <w:szCs w:val="24"/>
              </w:rPr>
              <w:t xml:space="preserve">   [Online Reference &amp; Research Book News].</w:t>
            </w:r>
            <w:r w:rsidRPr="00C308D7">
              <w:t xml:space="preserve">  </w:t>
            </w:r>
            <w:r w:rsidRPr="00C308D7">
              <w:rPr>
                <w:rFonts w:ascii="Times New Roman" w:hAnsi="Times New Roman"/>
                <w:sz w:val="24"/>
                <w:szCs w:val="24"/>
              </w:rPr>
              <w:t xml:space="preserve">Retrieved from  </w:t>
            </w:r>
            <w:hyperlink r:id="rId10" w:history="1">
              <w:r w:rsidRPr="00C308D7">
                <w:rPr>
                  <w:rStyle w:val="Hyperlink"/>
                </w:rPr>
                <w:t>http://find.galegroup.com.proxy1.ncu.edu/gtx/infomark.do?action=interpret&amp;searchType=AdvancedSearchForm&amp;type=retrieve&amp;prodId=AONE&amp;docId=A253494848&amp;source=null&amp;version=1.0&amp;userGroupName=pres1571&amp;finalAuth=true</w:t>
              </w:r>
            </w:hyperlink>
          </w:p>
          <w:p w:rsidR="001438B2" w:rsidRPr="008623DD" w:rsidRDefault="001438B2" w:rsidP="001B3870">
            <w:pPr>
              <w:spacing w:line="240" w:lineRule="auto"/>
              <w:ind w:right="-4428"/>
              <w:rPr>
                <w:rFonts w:ascii="Times New Roman" w:hAnsi="Times New Roman"/>
                <w:sz w:val="24"/>
                <w:szCs w:val="24"/>
              </w:rPr>
            </w:pPr>
          </w:p>
          <w:p w:rsidR="001438B2" w:rsidRPr="00F25751" w:rsidRDefault="001438B2" w:rsidP="001B3870">
            <w:pPr>
              <w:spacing w:line="240" w:lineRule="auto"/>
              <w:ind w:right="-4428"/>
              <w:rPr>
                <w:rFonts w:ascii="Times New Roman" w:hAnsi="Times New Roman"/>
                <w:sz w:val="24"/>
                <w:szCs w:val="24"/>
              </w:rPr>
            </w:pPr>
          </w:p>
          <w:p w:rsidR="001438B2" w:rsidRPr="0006795B" w:rsidRDefault="001438B2" w:rsidP="001B3870">
            <w:pPr>
              <w:ind w:right="-4428"/>
              <w:rPr>
                <w:rFonts w:ascii="Times New Roman" w:hAnsi="Times New Roman"/>
                <w:i/>
                <w:sz w:val="24"/>
                <w:szCs w:val="24"/>
              </w:rPr>
            </w:pPr>
            <w:r w:rsidRPr="0006795B">
              <w:rPr>
                <w:rFonts w:ascii="Times New Roman" w:hAnsi="Times New Roman"/>
                <w:sz w:val="24"/>
                <w:szCs w:val="24"/>
              </w:rPr>
              <w:t xml:space="preserve">Smith, &amp; Throne, S. (2009). </w:t>
            </w:r>
            <w:r w:rsidRPr="0006795B">
              <w:rPr>
                <w:rFonts w:ascii="Times New Roman" w:hAnsi="Times New Roman"/>
                <w:i/>
                <w:sz w:val="24"/>
                <w:szCs w:val="24"/>
              </w:rPr>
              <w:t xml:space="preserve">Differentiating instruction with technology in middle school </w:t>
            </w:r>
          </w:p>
          <w:p w:rsidR="001438B2" w:rsidRDefault="001438B2" w:rsidP="001B3870">
            <w:pPr>
              <w:ind w:right="-4428"/>
              <w:rPr>
                <w:rFonts w:ascii="Times New Roman" w:hAnsi="Times New Roman"/>
                <w:sz w:val="24"/>
                <w:szCs w:val="24"/>
              </w:rPr>
            </w:pPr>
            <w:r w:rsidRPr="0006795B">
              <w:rPr>
                <w:rFonts w:ascii="Times New Roman" w:hAnsi="Times New Roman"/>
                <w:i/>
                <w:sz w:val="24"/>
                <w:szCs w:val="24"/>
              </w:rPr>
              <w:t xml:space="preserve">      </w:t>
            </w:r>
            <w:proofErr w:type="gramStart"/>
            <w:r w:rsidRPr="0006795B">
              <w:rPr>
                <w:rFonts w:ascii="Times New Roman" w:hAnsi="Times New Roman"/>
                <w:i/>
                <w:sz w:val="24"/>
                <w:szCs w:val="24"/>
              </w:rPr>
              <w:t>classrooms</w:t>
            </w:r>
            <w:proofErr w:type="gramEnd"/>
            <w:r w:rsidRPr="0006795B">
              <w:rPr>
                <w:rFonts w:ascii="Times New Roman" w:hAnsi="Times New Roman"/>
                <w:i/>
                <w:sz w:val="24"/>
                <w:szCs w:val="24"/>
              </w:rPr>
              <w:t xml:space="preserve">. </w:t>
            </w:r>
            <w:r w:rsidRPr="0006795B">
              <w:rPr>
                <w:rFonts w:ascii="Times New Roman" w:hAnsi="Times New Roman"/>
                <w:sz w:val="24"/>
                <w:szCs w:val="24"/>
              </w:rPr>
              <w:t>Washington, D.C.: ISTE.</w:t>
            </w:r>
          </w:p>
          <w:p w:rsidR="001438B2" w:rsidRPr="00DC5C68" w:rsidRDefault="001438B2" w:rsidP="001B3870">
            <w:pPr>
              <w:ind w:right="-4428"/>
              <w:rPr>
                <w:rFonts w:ascii="Times New Roman" w:hAnsi="Times New Roman"/>
                <w:sz w:val="24"/>
                <w:szCs w:val="24"/>
              </w:rPr>
            </w:pPr>
          </w:p>
          <w:p w:rsidR="001438B2" w:rsidRPr="004873AD" w:rsidRDefault="001438B2" w:rsidP="001B3870">
            <w:pPr>
              <w:spacing w:line="480" w:lineRule="auto"/>
              <w:ind w:right="-4428"/>
              <w:rPr>
                <w:rFonts w:ascii="Times New Roman" w:hAnsi="Times New Roman"/>
                <w:bCs/>
                <w:i/>
                <w:sz w:val="24"/>
                <w:szCs w:val="24"/>
              </w:rPr>
            </w:pPr>
          </w:p>
          <w:p w:rsidR="001438B2" w:rsidRDefault="001438B2" w:rsidP="001B3870">
            <w:pPr>
              <w:spacing w:line="480" w:lineRule="auto"/>
              <w:ind w:right="-4428"/>
              <w:rPr>
                <w:rFonts w:ascii="Times New Roman" w:hAnsi="Times New Roman"/>
                <w:bCs/>
                <w:sz w:val="24"/>
                <w:szCs w:val="24"/>
              </w:rPr>
            </w:pPr>
          </w:p>
          <w:p w:rsidR="001438B2" w:rsidRPr="00116A7E" w:rsidRDefault="001438B2" w:rsidP="001B3870">
            <w:pPr>
              <w:rPr>
                <w:rFonts w:ascii="Times New Roman" w:hAnsi="Times New Roman"/>
                <w:bCs/>
                <w:sz w:val="24"/>
                <w:szCs w:val="24"/>
              </w:rPr>
            </w:pPr>
          </w:p>
          <w:p w:rsidR="001438B2" w:rsidRPr="00116A7E" w:rsidRDefault="001438B2" w:rsidP="001B3870">
            <w:pPr>
              <w:rPr>
                <w:rFonts w:ascii="Times New Roman" w:hAnsi="Times New Roman"/>
                <w:bCs/>
                <w:sz w:val="24"/>
                <w:szCs w:val="24"/>
              </w:rPr>
            </w:pPr>
          </w:p>
          <w:p w:rsidR="001438B2" w:rsidRPr="00116A7E" w:rsidRDefault="001438B2" w:rsidP="001B3870">
            <w:pPr>
              <w:rPr>
                <w:rFonts w:ascii="Times New Roman" w:hAnsi="Times New Roman"/>
                <w:bCs/>
                <w:sz w:val="24"/>
                <w:szCs w:val="24"/>
              </w:rPr>
            </w:pPr>
          </w:p>
        </w:tc>
        <w:tc>
          <w:tcPr>
            <w:tcW w:w="3258" w:type="dxa"/>
          </w:tcPr>
          <w:p w:rsidR="001438B2" w:rsidRPr="00116A7E" w:rsidRDefault="001438B2"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r w:rsidR="001C0C77" w:rsidRPr="00116A7E" w:rsidTr="007D0F54">
        <w:tc>
          <w:tcPr>
            <w:tcW w:w="10188" w:type="dxa"/>
          </w:tcPr>
          <w:p w:rsidR="001C0C77" w:rsidRPr="00116A7E" w:rsidRDefault="001C0C77" w:rsidP="001B3870">
            <w:pPr>
              <w:rPr>
                <w:rFonts w:ascii="Times New Roman" w:hAnsi="Times New Roman"/>
                <w:bCs/>
                <w:sz w:val="24"/>
                <w:szCs w:val="24"/>
              </w:rPr>
            </w:pPr>
          </w:p>
        </w:tc>
        <w:tc>
          <w:tcPr>
            <w:tcW w:w="3258" w:type="dxa"/>
          </w:tcPr>
          <w:p w:rsidR="001C0C77" w:rsidRPr="00116A7E" w:rsidRDefault="001C0C77" w:rsidP="001B3870">
            <w:pPr>
              <w:rPr>
                <w:rFonts w:ascii="Times New Roman" w:hAnsi="Times New Roman"/>
                <w:bCs/>
                <w:sz w:val="24"/>
                <w:szCs w:val="24"/>
              </w:rPr>
            </w:pPr>
          </w:p>
        </w:tc>
      </w:tr>
    </w:tbl>
    <w:p w:rsidR="00C308D7" w:rsidRDefault="00C308D7" w:rsidP="00C308D7"/>
    <w:sectPr w:rsidR="00C308D7" w:rsidSect="007C735A">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5E7" w:rsidRDefault="00A965E7" w:rsidP="00C54857">
      <w:pPr>
        <w:spacing w:after="0" w:line="240" w:lineRule="auto"/>
      </w:pPr>
      <w:r>
        <w:separator/>
      </w:r>
    </w:p>
  </w:endnote>
  <w:endnote w:type="continuationSeparator" w:id="0">
    <w:p w:rsidR="00A965E7" w:rsidRDefault="00A965E7" w:rsidP="00C54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5E7" w:rsidRDefault="00A965E7" w:rsidP="00C54857">
      <w:pPr>
        <w:spacing w:after="0" w:line="240" w:lineRule="auto"/>
      </w:pPr>
      <w:r>
        <w:separator/>
      </w:r>
    </w:p>
  </w:footnote>
  <w:footnote w:type="continuationSeparator" w:id="0">
    <w:p w:rsidR="00A965E7" w:rsidRDefault="00A965E7" w:rsidP="00C54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870" w:rsidRDefault="001B3870">
    <w:pPr>
      <w:pStyle w:val="Header"/>
    </w:pPr>
    <w:r>
      <w:t>LambrightTELT7008-6                                                                                       Collaborative Activities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3794"/>
  </w:hdrShapeDefaults>
  <w:footnotePr>
    <w:footnote w:id="-1"/>
    <w:footnote w:id="0"/>
  </w:footnotePr>
  <w:endnotePr>
    <w:endnote w:id="-1"/>
    <w:endnote w:id="0"/>
  </w:endnotePr>
  <w:compat/>
  <w:rsids>
    <w:rsidRoot w:val="001438B2"/>
    <w:rsid w:val="000338D8"/>
    <w:rsid w:val="00046F31"/>
    <w:rsid w:val="00047DC1"/>
    <w:rsid w:val="0006795B"/>
    <w:rsid w:val="00126DB7"/>
    <w:rsid w:val="001438B2"/>
    <w:rsid w:val="001B2269"/>
    <w:rsid w:val="001B3870"/>
    <w:rsid w:val="001C0C77"/>
    <w:rsid w:val="001D624D"/>
    <w:rsid w:val="001F7C6C"/>
    <w:rsid w:val="00243B3E"/>
    <w:rsid w:val="00247915"/>
    <w:rsid w:val="00255B82"/>
    <w:rsid w:val="00261E97"/>
    <w:rsid w:val="00285D07"/>
    <w:rsid w:val="002E0788"/>
    <w:rsid w:val="002F076B"/>
    <w:rsid w:val="002F2619"/>
    <w:rsid w:val="00310709"/>
    <w:rsid w:val="00335D16"/>
    <w:rsid w:val="00357499"/>
    <w:rsid w:val="003828BA"/>
    <w:rsid w:val="0038525F"/>
    <w:rsid w:val="00390457"/>
    <w:rsid w:val="003B41A3"/>
    <w:rsid w:val="003B6DD0"/>
    <w:rsid w:val="003F2661"/>
    <w:rsid w:val="00424E41"/>
    <w:rsid w:val="00460ABA"/>
    <w:rsid w:val="004660A7"/>
    <w:rsid w:val="00470805"/>
    <w:rsid w:val="004D1A3A"/>
    <w:rsid w:val="004D24EF"/>
    <w:rsid w:val="00532EA8"/>
    <w:rsid w:val="0054002B"/>
    <w:rsid w:val="00576E0F"/>
    <w:rsid w:val="005A2279"/>
    <w:rsid w:val="005D789E"/>
    <w:rsid w:val="00620D6A"/>
    <w:rsid w:val="006313B9"/>
    <w:rsid w:val="00652BD2"/>
    <w:rsid w:val="00652FA1"/>
    <w:rsid w:val="006545D6"/>
    <w:rsid w:val="0069001D"/>
    <w:rsid w:val="006B2446"/>
    <w:rsid w:val="006D3944"/>
    <w:rsid w:val="006D5C19"/>
    <w:rsid w:val="00742656"/>
    <w:rsid w:val="00751C41"/>
    <w:rsid w:val="00757C08"/>
    <w:rsid w:val="00772739"/>
    <w:rsid w:val="007B12BB"/>
    <w:rsid w:val="007C735A"/>
    <w:rsid w:val="007D0F54"/>
    <w:rsid w:val="007D1BCD"/>
    <w:rsid w:val="007D6861"/>
    <w:rsid w:val="007E6E13"/>
    <w:rsid w:val="007F1ADD"/>
    <w:rsid w:val="00810BB0"/>
    <w:rsid w:val="00830ED8"/>
    <w:rsid w:val="008A41CE"/>
    <w:rsid w:val="008B17A2"/>
    <w:rsid w:val="008C519D"/>
    <w:rsid w:val="008C692E"/>
    <w:rsid w:val="00907B89"/>
    <w:rsid w:val="0091222C"/>
    <w:rsid w:val="00933303"/>
    <w:rsid w:val="0099250E"/>
    <w:rsid w:val="00994D7F"/>
    <w:rsid w:val="00997D42"/>
    <w:rsid w:val="009A4B06"/>
    <w:rsid w:val="009F29DE"/>
    <w:rsid w:val="00A0069A"/>
    <w:rsid w:val="00A563EB"/>
    <w:rsid w:val="00A767A0"/>
    <w:rsid w:val="00A81139"/>
    <w:rsid w:val="00A9550D"/>
    <w:rsid w:val="00A965E7"/>
    <w:rsid w:val="00AB6A30"/>
    <w:rsid w:val="00AD2B2B"/>
    <w:rsid w:val="00AD70C5"/>
    <w:rsid w:val="00B04480"/>
    <w:rsid w:val="00B446DF"/>
    <w:rsid w:val="00B6160F"/>
    <w:rsid w:val="00B65053"/>
    <w:rsid w:val="00B655B3"/>
    <w:rsid w:val="00B747AE"/>
    <w:rsid w:val="00C10FC0"/>
    <w:rsid w:val="00C308D7"/>
    <w:rsid w:val="00C3127D"/>
    <w:rsid w:val="00C45449"/>
    <w:rsid w:val="00C54857"/>
    <w:rsid w:val="00C80C3A"/>
    <w:rsid w:val="00CD30FF"/>
    <w:rsid w:val="00CE12A4"/>
    <w:rsid w:val="00D1027F"/>
    <w:rsid w:val="00D17546"/>
    <w:rsid w:val="00D21249"/>
    <w:rsid w:val="00D2718A"/>
    <w:rsid w:val="00D27495"/>
    <w:rsid w:val="00D34E77"/>
    <w:rsid w:val="00D514FE"/>
    <w:rsid w:val="00DA5A38"/>
    <w:rsid w:val="00DB1BD0"/>
    <w:rsid w:val="00DB3172"/>
    <w:rsid w:val="00DE4548"/>
    <w:rsid w:val="00E074DA"/>
    <w:rsid w:val="00E15C11"/>
    <w:rsid w:val="00E30527"/>
    <w:rsid w:val="00E55DD5"/>
    <w:rsid w:val="00E94D52"/>
    <w:rsid w:val="00EB29FF"/>
    <w:rsid w:val="00EF38E4"/>
    <w:rsid w:val="00F45946"/>
    <w:rsid w:val="00F53AFF"/>
    <w:rsid w:val="00F87ED4"/>
    <w:rsid w:val="00FC213C"/>
    <w:rsid w:val="00FD2BE5"/>
    <w:rsid w:val="00FF21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8B2"/>
    <w:rPr>
      <w:rFonts w:ascii="Calibri" w:eastAsia="Calibri" w:hAnsi="Calibri" w:cs="Times New Roman"/>
    </w:rPr>
  </w:style>
  <w:style w:type="paragraph" w:styleId="Heading1">
    <w:name w:val="heading 1"/>
    <w:basedOn w:val="Normal"/>
    <w:next w:val="Normal"/>
    <w:link w:val="Heading1Char"/>
    <w:uiPriority w:val="9"/>
    <w:qFormat/>
    <w:rsid w:val="00143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26DB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8B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1438B2"/>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1438B2"/>
  </w:style>
  <w:style w:type="paragraph" w:customStyle="1" w:styleId="APAHeadingCenter">
    <w:name w:val="APA Heading Center"/>
    <w:basedOn w:val="Normal"/>
    <w:next w:val="Normal"/>
    <w:rsid w:val="001438B2"/>
    <w:pPr>
      <w:spacing w:after="0" w:line="480" w:lineRule="auto"/>
      <w:jc w:val="center"/>
    </w:pPr>
    <w:rPr>
      <w:sz w:val="24"/>
    </w:rPr>
  </w:style>
  <w:style w:type="character" w:styleId="Hyperlink">
    <w:name w:val="Hyperlink"/>
    <w:basedOn w:val="DefaultParagraphFont"/>
    <w:uiPriority w:val="99"/>
    <w:unhideWhenUsed/>
    <w:rsid w:val="001438B2"/>
    <w:rPr>
      <w:color w:val="0000FF" w:themeColor="hyperlink"/>
      <w:u w:val="single"/>
    </w:rPr>
  </w:style>
  <w:style w:type="character" w:customStyle="1" w:styleId="ptbrand3">
    <w:name w:val="ptbrand3"/>
    <w:basedOn w:val="DefaultParagraphFont"/>
    <w:rsid w:val="001438B2"/>
  </w:style>
  <w:style w:type="paragraph" w:styleId="Footer">
    <w:name w:val="footer"/>
    <w:basedOn w:val="Normal"/>
    <w:link w:val="FooterChar"/>
    <w:uiPriority w:val="99"/>
    <w:semiHidden/>
    <w:unhideWhenUsed/>
    <w:rsid w:val="00C548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4857"/>
    <w:rPr>
      <w:rFonts w:ascii="Calibri" w:eastAsia="Calibri" w:hAnsi="Calibri" w:cs="Times New Roman"/>
    </w:rPr>
  </w:style>
  <w:style w:type="character" w:styleId="FollowedHyperlink">
    <w:name w:val="FollowedHyperlink"/>
    <w:basedOn w:val="DefaultParagraphFont"/>
    <w:uiPriority w:val="99"/>
    <w:semiHidden/>
    <w:unhideWhenUsed/>
    <w:rsid w:val="00E55DD5"/>
    <w:rPr>
      <w:color w:val="800080" w:themeColor="followedHyperlink"/>
      <w:u w:val="single"/>
    </w:rPr>
  </w:style>
  <w:style w:type="character" w:customStyle="1" w:styleId="apple-style-span">
    <w:name w:val="apple-style-span"/>
    <w:basedOn w:val="DefaultParagraphFont"/>
    <w:rsid w:val="0099250E"/>
  </w:style>
  <w:style w:type="paragraph" w:styleId="NormalWeb">
    <w:name w:val="Normal (Web)"/>
    <w:basedOn w:val="Normal"/>
    <w:uiPriority w:val="99"/>
    <w:semiHidden/>
    <w:unhideWhenUsed/>
    <w:rsid w:val="00D514FE"/>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126DB7"/>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126DB7"/>
  </w:style>
  <w:style w:type="character" w:customStyle="1" w:styleId="medium-font">
    <w:name w:val="medium-font"/>
    <w:basedOn w:val="DefaultParagraphFont"/>
    <w:rsid w:val="00933303"/>
  </w:style>
</w:styles>
</file>

<file path=word/webSettings.xml><?xml version="1.0" encoding="utf-8"?>
<w:webSettings xmlns:r="http://schemas.openxmlformats.org/officeDocument/2006/relationships" xmlns:w="http://schemas.openxmlformats.org/wordprocessingml/2006/main">
  <w:divs>
    <w:div w:id="1030763481">
      <w:bodyDiv w:val="1"/>
      <w:marLeft w:val="0"/>
      <w:marRight w:val="0"/>
      <w:marTop w:val="0"/>
      <w:marBottom w:val="0"/>
      <w:divBdr>
        <w:top w:val="none" w:sz="0" w:space="0" w:color="auto"/>
        <w:left w:val="none" w:sz="0" w:space="0" w:color="auto"/>
        <w:bottom w:val="none" w:sz="0" w:space="0" w:color="auto"/>
        <w:right w:val="none" w:sz="0" w:space="0" w:color="auto"/>
      </w:divBdr>
    </w:div>
    <w:div w:id="1154100288">
      <w:bodyDiv w:val="1"/>
      <w:marLeft w:val="0"/>
      <w:marRight w:val="0"/>
      <w:marTop w:val="0"/>
      <w:marBottom w:val="0"/>
      <w:divBdr>
        <w:top w:val="none" w:sz="0" w:space="0" w:color="auto"/>
        <w:left w:val="none" w:sz="0" w:space="0" w:color="auto"/>
        <w:bottom w:val="none" w:sz="0" w:space="0" w:color="auto"/>
        <w:right w:val="none" w:sz="0" w:space="0" w:color="auto"/>
      </w:divBdr>
    </w:div>
    <w:div w:id="199984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proxy1.ncu.edu/ehost/detail?vid=3&amp;hid=122&amp;sid=6e7465cd-2b18-456c-8e3b-%20%20%20%20%20%20%20%20%20%20%20%20%20828ebe0886c%40sessionmgr111&amp;bdata=JnNpdGU9ZWhvc3QtbGl2ZQ%3d%3d#db=ehh&amp;AN=591771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k.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find.galegroup.com.proxy1.ncu.edu/gtx/infomark.do?action=interpret&amp;searchType=AdvancedSearchForm&amp;type=retrieve&amp;prodId=AONE&amp;docId=A253494848&amp;source=null&amp;version=1.0&amp;userGroupName=pres1571&amp;finalAuth=true" TargetMode="External"/><Relationship Id="rId4" Type="http://schemas.openxmlformats.org/officeDocument/2006/relationships/webSettings" Target="webSettings.xml"/><Relationship Id="rId9" Type="http://schemas.openxmlformats.org/officeDocument/2006/relationships/hyperlink" Target="http://web.ebscohost.com.proxy1.ncu.edu/ehost/detail?vid=3&amp;hid=126&amp;sid=04584fbe-46a5-401b-94d0-%20%2024f32245e035%40sessionmgr113&amp;bdata=JnNpdGU9ZWhvc3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3713-2B6D-4C61-AFB8-A9EE807F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2011-08-16T21:11:00Z</dcterms:created>
  <dcterms:modified xsi:type="dcterms:W3CDTF">2011-08-16T21:11:00Z</dcterms:modified>
</cp:coreProperties>
</file>